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F2FAD" w14:textId="77777777" w:rsidR="00745539" w:rsidRDefault="007A5851" w:rsidP="004F645E">
      <w:pPr>
        <w:pStyle w:val="Title"/>
        <w:pBdr>
          <w:bottom w:val="none" w:sz="0" w:space="0" w:color="auto"/>
        </w:pBdr>
        <w:spacing w:after="120"/>
        <w:jc w:val="center"/>
      </w:pPr>
      <w:r>
        <w:t>Riga’s path from third-generation district heating to lower-temperature and more flexible heat supply</w:t>
      </w:r>
    </w:p>
    <w:p w14:paraId="7324C30E" w14:textId="77777777" w:rsidR="00745539" w:rsidRDefault="007A5851">
      <w:pPr>
        <w:pStyle w:val="Heading1"/>
        <w:spacing w:after="120"/>
      </w:pPr>
      <w:r>
        <w:t>1. Learning objective</w:t>
      </w:r>
    </w:p>
    <w:p w14:paraId="645BEDAA" w14:textId="77777777" w:rsidR="00745539" w:rsidRDefault="007A5851" w:rsidP="004B7710">
      <w:pPr>
        <w:spacing w:after="120"/>
        <w:jc w:val="both"/>
      </w:pPr>
      <w:r>
        <w:t xml:space="preserve">After studying this material, the reader will be able to explain how Riga’s district heating system can gradually move from a </w:t>
      </w:r>
      <w:r>
        <w:t>high-temperature third-generation system towards lower-temperature, more efficient and more flexible heat supply, understanding:</w:t>
      </w:r>
    </w:p>
    <w:p w14:paraId="35B97D15" w14:textId="77777777" w:rsidR="00745539" w:rsidRDefault="007A5851" w:rsidP="004B7710">
      <w:pPr>
        <w:pStyle w:val="ListBullet"/>
        <w:spacing w:after="60"/>
        <w:jc w:val="both"/>
      </w:pPr>
      <w:r>
        <w:t>why the entire Riga network cannot simply be “switched” to the 4th or 5th generation;</w:t>
      </w:r>
    </w:p>
    <w:p w14:paraId="28005ECE" w14:textId="77777777" w:rsidR="00745539" w:rsidRDefault="007A5851" w:rsidP="004B7710">
      <w:pPr>
        <w:pStyle w:val="ListBullet"/>
        <w:spacing w:after="60"/>
        <w:jc w:val="both"/>
      </w:pPr>
      <w:r>
        <w:t>in which districts or projects low-temper</w:t>
      </w:r>
      <w:r>
        <w:t>ature solutions are more credible;</w:t>
      </w:r>
    </w:p>
    <w:p w14:paraId="3141C5F3" w14:textId="77777777" w:rsidR="00745539" w:rsidRDefault="007A5851" w:rsidP="004B7710">
      <w:pPr>
        <w:pStyle w:val="ListBullet"/>
        <w:spacing w:after="60"/>
        <w:jc w:val="both"/>
      </w:pPr>
      <w:r>
        <w:t>which preconditions must be met on the side of buildings, networks, heat sources and users;</w:t>
      </w:r>
    </w:p>
    <w:p w14:paraId="4353CF32" w14:textId="77777777" w:rsidR="00745539" w:rsidRDefault="007A5851" w:rsidP="004B7710">
      <w:pPr>
        <w:pStyle w:val="ListBullet"/>
        <w:spacing w:after="60"/>
        <w:jc w:val="both"/>
      </w:pPr>
      <w:r>
        <w:t>which practical solutions are already being tested or planned in Riga;</w:t>
      </w:r>
    </w:p>
    <w:p w14:paraId="01409BCB" w14:textId="77777777" w:rsidR="00745539" w:rsidRDefault="007A5851" w:rsidP="004B7710">
      <w:pPr>
        <w:pStyle w:val="ListBullet"/>
        <w:spacing w:after="60"/>
        <w:jc w:val="both"/>
      </w:pPr>
      <w:r>
        <w:t xml:space="preserve">which risks must be managed so as not to reduce user </w:t>
      </w:r>
      <w:proofErr w:type="gramStart"/>
      <w:r>
        <w:t>comfo</w:t>
      </w:r>
      <w:r>
        <w:t>rt.</w:t>
      </w:r>
      <w:proofErr w:type="gramEnd"/>
    </w:p>
    <w:p w14:paraId="26A55A11" w14:textId="77777777" w:rsidR="00745539" w:rsidRDefault="007A5851" w:rsidP="004B7710">
      <w:pPr>
        <w:pStyle w:val="Heading1"/>
        <w:spacing w:after="120"/>
        <w:jc w:val="both"/>
      </w:pPr>
      <w:r>
        <w:t>2. Riga’s starting point</w:t>
      </w:r>
    </w:p>
    <w:p w14:paraId="307D152C" w14:textId="77777777" w:rsidR="00745539" w:rsidRDefault="007A5851" w:rsidP="004B7710">
      <w:pPr>
        <w:spacing w:after="120"/>
        <w:jc w:val="both"/>
      </w:pPr>
      <w:r>
        <w:t>Riga’s district heating system should currently be regarded as a large, historically developed third-generation system. The existing temperature regime - above 100 °C in winter and approximately 65 °C in summer - shows that the</w:t>
      </w:r>
      <w:r>
        <w:t xml:space="preserve"> system was designed for high heat-carrier temperatures and for a broad building stock of varying quality.</w:t>
      </w:r>
    </w:p>
    <w:p w14:paraId="49A1F38A" w14:textId="77777777" w:rsidR="00745539" w:rsidRDefault="007A5851" w:rsidP="004B7710">
      <w:pPr>
        <w:spacing w:after="120"/>
        <w:jc w:val="both"/>
      </w:pPr>
      <w:r>
        <w:t>JSC “Rīgas Siltums” is the largest district heating company in Latvia and the Baltic states and operates as the heat supply operator in the administr</w:t>
      </w:r>
      <w:r>
        <w:t>ative territory of Riga. The company is involved in heat production, transmission, distribution and sales, cogeneration, maintenance of heat networks, and services related to internal building engineering systems.</w:t>
      </w:r>
    </w:p>
    <w:p w14:paraId="6508E051" w14:textId="77777777" w:rsidR="00745539" w:rsidRDefault="007A5851" w:rsidP="004B7710">
      <w:pPr>
        <w:spacing w:after="120"/>
        <w:jc w:val="both"/>
      </w:pPr>
      <w:r>
        <w:t>The total length of Riga’s heat networks i</w:t>
      </w:r>
      <w:r>
        <w:t>n the licensed operating area is approximately 837 km, of which 765 km belong to “Rīgas Siltums”. Of these, 477 km, or 62%, have been reconstructed or newly built, while approximately 300 km still need to be reconstructed. The average age of the networks i</w:t>
      </w:r>
      <w:r>
        <w:t>s 28.4 years, and at least one third of the networks are more than 30 years old.</w:t>
      </w:r>
    </w:p>
    <w:p w14:paraId="20926A3B" w14:textId="77777777" w:rsidR="00745539" w:rsidRDefault="007A5851" w:rsidP="004B7710">
      <w:pPr>
        <w:spacing w:after="120"/>
        <w:jc w:val="both"/>
      </w:pPr>
      <w:r>
        <w:t>This means that for Riga the low-temperature transition is not only a technological issue. It is also a programme of network renewal, building renovation, heat-source diversif</w:t>
      </w:r>
      <w:r>
        <w:t>ication, market-model development, user comfort and investment planning.</w:t>
      </w:r>
    </w:p>
    <w:p w14:paraId="2C021501" w14:textId="77777777" w:rsidR="00745539" w:rsidRDefault="007A5851" w:rsidP="004B7710">
      <w:pPr>
        <w:pStyle w:val="Heading1"/>
        <w:spacing w:after="120"/>
        <w:jc w:val="both"/>
      </w:pPr>
      <w:r>
        <w:t>3. Why can Riga not be described as making a simple transition to the 4th or 5th generation?</w:t>
      </w:r>
    </w:p>
    <w:p w14:paraId="66EC8A59" w14:textId="77777777" w:rsidR="00745539" w:rsidRDefault="007A5851" w:rsidP="004B7710">
      <w:pPr>
        <w:spacing w:after="120"/>
        <w:jc w:val="both"/>
      </w:pPr>
      <w:r>
        <w:t>In a large urban system such as Riga, the transition to low-temperature heat supply usuall</w:t>
      </w:r>
      <w:r>
        <w:t>y does not happen in a single step. There are several reasons for this.</w:t>
      </w:r>
    </w:p>
    <w:p w14:paraId="1B846102" w14:textId="77777777" w:rsidR="00745539" w:rsidRDefault="007A5851" w:rsidP="004B7710">
      <w:pPr>
        <w:spacing w:after="120"/>
        <w:jc w:val="both"/>
      </w:pPr>
      <w:r>
        <w:lastRenderedPageBreak/>
        <w:t>First, the existing building stock is very diverse. Some buildings have renovated facades, upgraded substations and lower heat consumption, while other buildings still need a higher su</w:t>
      </w:r>
      <w:r>
        <w:t>pply temperature in order to maintain comfort during cold weather.</w:t>
      </w:r>
    </w:p>
    <w:p w14:paraId="408A5A0D" w14:textId="77777777" w:rsidR="00745539" w:rsidRDefault="007A5851" w:rsidP="004B7710">
      <w:pPr>
        <w:spacing w:after="120"/>
        <w:jc w:val="both"/>
      </w:pPr>
      <w:r>
        <w:t xml:space="preserve">Second, domestic hot-water preparation is an important limitation. Even if space heating could operate at a lower temperature, domestic hot-water systems must meet hygiene requirements and </w:t>
      </w:r>
      <w:r>
        <w:t>manage the risk of Legionella.</w:t>
      </w:r>
    </w:p>
    <w:p w14:paraId="16AD73C6" w14:textId="77777777" w:rsidR="00745539" w:rsidRDefault="007A5851" w:rsidP="004B7710">
      <w:pPr>
        <w:spacing w:after="120"/>
        <w:jc w:val="both"/>
      </w:pPr>
      <w:r>
        <w:t xml:space="preserve">Third, Riga’s network is not homogeneous. The strategy of “Rīgas Siltums” states that district heating is not available in all city districts, but in the areas where networks are available the customer share is approximately </w:t>
      </w:r>
      <w:r>
        <w:t>76%, while in Scandinavia it exceeds 90%. The strategy also emphasises network fragmentation and the existence of separate heat networks on both banks of the Daugava River.</w:t>
      </w:r>
    </w:p>
    <w:p w14:paraId="173F3E9C" w14:textId="77777777" w:rsidR="00745539" w:rsidRDefault="007A5851" w:rsidP="004B7710">
      <w:pPr>
        <w:spacing w:after="120"/>
        <w:jc w:val="both"/>
      </w:pPr>
      <w:r>
        <w:t>Therefore, the most suitable path for Riga is not the immediate transformation of t</w:t>
      </w:r>
      <w:r>
        <w:t>he entire network into a 4th- or 5th-generation system. A more realistic scenario is:</w:t>
      </w:r>
    </w:p>
    <w:p w14:paraId="7051ABAE" w14:textId="77777777" w:rsidR="00745539" w:rsidRDefault="007A5851" w:rsidP="004B7710">
      <w:pPr>
        <w:pStyle w:val="ListBullet"/>
        <w:spacing w:after="60"/>
        <w:jc w:val="both"/>
      </w:pPr>
      <w:r>
        <w:t>improving the efficiency of the existing third-generation system;</w:t>
      </w:r>
    </w:p>
    <w:p w14:paraId="08341738" w14:textId="77777777" w:rsidR="00745539" w:rsidRDefault="007A5851" w:rsidP="004B7710">
      <w:pPr>
        <w:pStyle w:val="ListBullet"/>
        <w:spacing w:after="60"/>
        <w:jc w:val="both"/>
      </w:pPr>
      <w:r>
        <w:t>gradually reducing supply and especially return temperatures;</w:t>
      </w:r>
    </w:p>
    <w:p w14:paraId="516B6D20" w14:textId="77777777" w:rsidR="00745539" w:rsidRDefault="007A5851" w:rsidP="004B7710">
      <w:pPr>
        <w:pStyle w:val="ListBullet"/>
        <w:spacing w:after="60"/>
        <w:jc w:val="both"/>
      </w:pPr>
      <w:r>
        <w:t>creating low-temperature zones in new or r</w:t>
      </w:r>
      <w:r>
        <w:t>enovated areas;</w:t>
      </w:r>
    </w:p>
    <w:p w14:paraId="21463DCB" w14:textId="77777777" w:rsidR="00745539" w:rsidRDefault="007A5851" w:rsidP="004B7710">
      <w:pPr>
        <w:pStyle w:val="ListBullet"/>
        <w:spacing w:after="60"/>
        <w:jc w:val="both"/>
      </w:pPr>
      <w:r>
        <w:t>integrating waste heat, heat pumps, electric boilers, storage and district cooling;</w:t>
      </w:r>
    </w:p>
    <w:p w14:paraId="1EBD4E12" w14:textId="77777777" w:rsidR="00745539" w:rsidRDefault="007A5851" w:rsidP="004B7710">
      <w:pPr>
        <w:pStyle w:val="ListBullet"/>
        <w:spacing w:after="60"/>
        <w:jc w:val="both"/>
      </w:pPr>
      <w:r>
        <w:t>testing 5th-generation solutions in places where heating and cooling demand exist at the same time.</w:t>
      </w:r>
    </w:p>
    <w:p w14:paraId="5F68BA4A" w14:textId="77777777" w:rsidR="00745539" w:rsidRDefault="007A5851" w:rsidP="004B7710">
      <w:pPr>
        <w:pStyle w:val="Heading1"/>
        <w:spacing w:after="120"/>
        <w:jc w:val="both"/>
      </w:pPr>
      <w:r>
        <w:t>4. Riga’s strategic direction</w:t>
      </w:r>
    </w:p>
    <w:p w14:paraId="4FBF9A19" w14:textId="77777777" w:rsidR="00745539" w:rsidRDefault="007A5851" w:rsidP="004B7710">
      <w:pPr>
        <w:spacing w:after="120"/>
        <w:jc w:val="both"/>
      </w:pPr>
      <w:r>
        <w:t xml:space="preserve">In 2025, Riga </w:t>
      </w:r>
      <w:r>
        <w:t>Municipality submitted the “Riga District Heating Development Strategy for 2025-2032” for public consultation. It is a medium-term planning document whose purpose is to define the main directions and measures for heat-supply development in order to achieve</w:t>
      </w:r>
      <w:r>
        <w:t xml:space="preserve"> climate and energy goals.</w:t>
      </w:r>
    </w:p>
    <w:p w14:paraId="04879C88" w14:textId="77777777" w:rsidR="00745539" w:rsidRDefault="007A5851" w:rsidP="004B7710">
      <w:pPr>
        <w:spacing w:after="120"/>
        <w:jc w:val="both"/>
      </w:pPr>
      <w:r>
        <w:t>Public information about the strategy highlights several directions that are important for Riga: expansion of district-heating zones, attraction of new customers, modernisation of existing infrastructure, construction of new heat</w:t>
      </w:r>
      <w:r>
        <w:t>-network projects, diversification of heat sources, reduction of dependence on CHPs, and wider use of renewable energy resources.</w:t>
      </w:r>
    </w:p>
    <w:p w14:paraId="618CD303" w14:textId="77777777" w:rsidR="00745539" w:rsidRDefault="007A5851" w:rsidP="004B7710">
      <w:pPr>
        <w:spacing w:after="120"/>
        <w:jc w:val="both"/>
      </w:pPr>
      <w:r>
        <w:t>The medium-term strategy of “Rīgas Siltums” until 2030 explicitly mentions reduced-temperature heat supply as one of the direc</w:t>
      </w:r>
      <w:r>
        <w:t>tions for increasing efficiency, because lower temperatures make it possible to reduce heat losses, reduce emissions and use new technologies. The same strategy also mentions district cooling, electric boilers, the Power-to-X approach, waste-heat use, heat</w:t>
      </w:r>
      <w:r>
        <w:t xml:space="preserve"> pumps and heat storage.</w:t>
      </w:r>
    </w:p>
    <w:p w14:paraId="72881079" w14:textId="77777777" w:rsidR="00745539" w:rsidRDefault="007A5851" w:rsidP="004B7710">
      <w:pPr>
        <w:pStyle w:val="Heading1"/>
        <w:spacing w:after="120"/>
        <w:jc w:val="both"/>
      </w:pPr>
      <w:r>
        <w:t>5. What do 4th- and 5th-generation heat supply mean for Riga?</w:t>
      </w:r>
    </w:p>
    <w:p w14:paraId="68ECF1DC" w14:textId="77777777" w:rsidR="00745539" w:rsidRDefault="007A5851" w:rsidP="004B7710">
      <w:pPr>
        <w:pStyle w:val="Heading2"/>
        <w:spacing w:after="120"/>
        <w:jc w:val="both"/>
      </w:pPr>
      <w:r>
        <w:t>4th-generation district heating in the context of Riga</w:t>
      </w:r>
    </w:p>
    <w:p w14:paraId="65076128" w14:textId="77777777" w:rsidR="00745539" w:rsidRDefault="007A5851" w:rsidP="004B7710">
      <w:pPr>
        <w:spacing w:after="120"/>
        <w:jc w:val="both"/>
      </w:pPr>
      <w:r>
        <w:t>For Riga, a 4th-generation system would not mean one new network across the whole city, but rather lower-temperatu</w:t>
      </w:r>
      <w:r>
        <w:t>re zones in which:</w:t>
      </w:r>
    </w:p>
    <w:p w14:paraId="67272C5F" w14:textId="77777777" w:rsidR="00745539" w:rsidRDefault="007A5851" w:rsidP="004B7710">
      <w:pPr>
        <w:pStyle w:val="ListBullet"/>
        <w:spacing w:after="60"/>
        <w:jc w:val="both"/>
      </w:pPr>
      <w:r>
        <w:t>buildings are energy-efficient or renovated;</w:t>
      </w:r>
    </w:p>
    <w:p w14:paraId="64DE277B" w14:textId="77777777" w:rsidR="00745539" w:rsidRDefault="007A5851" w:rsidP="004B7710">
      <w:pPr>
        <w:pStyle w:val="ListBullet"/>
        <w:spacing w:after="60"/>
        <w:jc w:val="both"/>
      </w:pPr>
      <w:r>
        <w:t>the capacity of radiators, underfloor heating or ventilation heaters is sufficient even at a lower supply temperature;</w:t>
      </w:r>
    </w:p>
    <w:p w14:paraId="399D73E6" w14:textId="77777777" w:rsidR="00745539" w:rsidRDefault="007A5851" w:rsidP="004B7710">
      <w:pPr>
        <w:pStyle w:val="ListBullet"/>
        <w:spacing w:after="60"/>
        <w:jc w:val="both"/>
      </w:pPr>
      <w:r>
        <w:t>heating substations are modernised and adjustable;</w:t>
      </w:r>
    </w:p>
    <w:p w14:paraId="68740CB4" w14:textId="77777777" w:rsidR="00745539" w:rsidRDefault="007A5851" w:rsidP="004B7710">
      <w:pPr>
        <w:pStyle w:val="ListBullet"/>
        <w:spacing w:after="60"/>
        <w:jc w:val="both"/>
      </w:pPr>
      <w:r>
        <w:t>the return temperature</w:t>
      </w:r>
      <w:r>
        <w:t xml:space="preserve"> is low;</w:t>
      </w:r>
    </w:p>
    <w:p w14:paraId="4718408A" w14:textId="77777777" w:rsidR="00745539" w:rsidRDefault="007A5851" w:rsidP="004B7710">
      <w:pPr>
        <w:pStyle w:val="ListBullet"/>
        <w:spacing w:after="60"/>
        <w:jc w:val="both"/>
      </w:pPr>
      <w:r>
        <w:t>low-temperature heat sources are nearby;</w:t>
      </w:r>
    </w:p>
    <w:p w14:paraId="0870BE3C" w14:textId="77777777" w:rsidR="00745539" w:rsidRDefault="007A5851" w:rsidP="004B7710">
      <w:pPr>
        <w:pStyle w:val="ListBullet"/>
        <w:spacing w:after="60"/>
        <w:jc w:val="both"/>
      </w:pPr>
      <w:r>
        <w:lastRenderedPageBreak/>
        <w:t>network hydraulics allow the specific zone to be operated in a separate temperature regime.</w:t>
      </w:r>
    </w:p>
    <w:p w14:paraId="683EBDF0" w14:textId="77777777" w:rsidR="00745539" w:rsidRDefault="007A5851" w:rsidP="004B7710">
      <w:pPr>
        <w:spacing w:after="120"/>
        <w:jc w:val="both"/>
      </w:pPr>
      <w:r>
        <w:t>In practice, this could mean new or reconstructed neighbourhoods, groups of municipal buildings, industrial zones,</w:t>
      </w:r>
      <w:r>
        <w:t xml:space="preserve"> development areas around Riga, or individual parts of the city with a good level of renovation.</w:t>
      </w:r>
    </w:p>
    <w:p w14:paraId="4A099E97" w14:textId="77777777" w:rsidR="00745539" w:rsidRDefault="007A5851" w:rsidP="004B7710">
      <w:pPr>
        <w:pStyle w:val="Heading2"/>
        <w:spacing w:after="120"/>
        <w:jc w:val="both"/>
      </w:pPr>
      <w:r>
        <w:t>5th-generation heating and cooling in the context of Riga</w:t>
      </w:r>
    </w:p>
    <w:p w14:paraId="6E15F11A" w14:textId="77777777" w:rsidR="00745539" w:rsidRDefault="007A5851" w:rsidP="004B7710">
      <w:pPr>
        <w:spacing w:after="120"/>
        <w:jc w:val="both"/>
      </w:pPr>
      <w:r>
        <w:t xml:space="preserve">A 5th-generation system is usually at an even lower temperature, often close to ambient temperature, </w:t>
      </w:r>
      <w:r>
        <w:t>and has two-way energy flows. Such a system is particularly suitable for places where, within one area, there are simultaneously:</w:t>
      </w:r>
    </w:p>
    <w:p w14:paraId="5ACF6203" w14:textId="77777777" w:rsidR="00745539" w:rsidRDefault="007A5851" w:rsidP="004B7710">
      <w:pPr>
        <w:pStyle w:val="ListBullet"/>
        <w:spacing w:after="60"/>
        <w:jc w:val="both"/>
      </w:pPr>
      <w:r>
        <w:t>heat demand;</w:t>
      </w:r>
    </w:p>
    <w:p w14:paraId="60EFF8C3" w14:textId="77777777" w:rsidR="00745539" w:rsidRDefault="007A5851" w:rsidP="004B7710">
      <w:pPr>
        <w:pStyle w:val="ListBullet"/>
        <w:spacing w:after="60"/>
        <w:jc w:val="both"/>
      </w:pPr>
      <w:r>
        <w:t>cooling demand;</w:t>
      </w:r>
    </w:p>
    <w:p w14:paraId="71272B5A" w14:textId="77777777" w:rsidR="00745539" w:rsidRDefault="007A5851" w:rsidP="004B7710">
      <w:pPr>
        <w:pStyle w:val="ListBullet"/>
        <w:spacing w:after="60"/>
        <w:jc w:val="both"/>
      </w:pPr>
      <w:r>
        <w:t>data centres, offices, retail buildings or production facilities with waste heat;</w:t>
      </w:r>
    </w:p>
    <w:p w14:paraId="06B705B9" w14:textId="77777777" w:rsidR="00745539" w:rsidRDefault="007A5851" w:rsidP="004B7710">
      <w:pPr>
        <w:pStyle w:val="ListBullet"/>
        <w:spacing w:after="60"/>
        <w:jc w:val="both"/>
      </w:pPr>
      <w:r>
        <w:t>the possibility</w:t>
      </w:r>
      <w:r>
        <w:t xml:space="preserve"> of using heat pumps;</w:t>
      </w:r>
    </w:p>
    <w:p w14:paraId="36633E95" w14:textId="77777777" w:rsidR="00745539" w:rsidRDefault="007A5851" w:rsidP="004B7710">
      <w:pPr>
        <w:pStyle w:val="ListBullet"/>
        <w:spacing w:after="60"/>
        <w:jc w:val="both"/>
      </w:pPr>
      <w:r>
        <w:t>new or substantially reconstructed networks.</w:t>
      </w:r>
    </w:p>
    <w:p w14:paraId="1864B2B2" w14:textId="77777777" w:rsidR="00745539" w:rsidRDefault="007A5851" w:rsidP="004B7710">
      <w:pPr>
        <w:spacing w:after="120"/>
        <w:jc w:val="both"/>
      </w:pPr>
      <w:r>
        <w:t>In Riga, 5th-generation solutions would most likely be suitable not for the direct transformation of the historic high-temperature network, but for new development areas, industrial neighbo</w:t>
      </w:r>
      <w:r>
        <w:t>urhoods, areas around data centres, or district-cooling projects.</w:t>
      </w:r>
    </w:p>
    <w:p w14:paraId="6A2824F6" w14:textId="77777777" w:rsidR="00745539" w:rsidRDefault="007A5851">
      <w:pPr>
        <w:pStyle w:val="Heading1"/>
        <w:spacing w:after="120"/>
      </w:pPr>
      <w:r>
        <w:t>6. Riga’s preconditions for the transition to lower temperatures</w:t>
      </w:r>
    </w:p>
    <w:tbl>
      <w:tblPr>
        <w:tblStyle w:val="TableGrid"/>
        <w:tblW w:w="0" w:type="auto"/>
        <w:jc w:val="center"/>
        <w:tblLook w:val="04A0" w:firstRow="1" w:lastRow="0" w:firstColumn="1" w:lastColumn="0" w:noHBand="0" w:noVBand="1"/>
      </w:tblPr>
      <w:tblGrid>
        <w:gridCol w:w="2041"/>
        <w:gridCol w:w="3515"/>
        <w:gridCol w:w="3402"/>
      </w:tblGrid>
      <w:tr w:rsidR="00745539" w14:paraId="62864030" w14:textId="77777777">
        <w:trPr>
          <w:jc w:val="center"/>
        </w:trPr>
        <w:tc>
          <w:tcPr>
            <w:tcW w:w="2041" w:type="dxa"/>
            <w:shd w:val="clear" w:color="auto" w:fill="D9EAF7"/>
          </w:tcPr>
          <w:p w14:paraId="211EEA74" w14:textId="77777777" w:rsidR="00745539" w:rsidRDefault="007A5851">
            <w:r>
              <w:rPr>
                <w:b/>
                <w:sz w:val="18"/>
              </w:rPr>
              <w:t>Precondition</w:t>
            </w:r>
          </w:p>
        </w:tc>
        <w:tc>
          <w:tcPr>
            <w:tcW w:w="3515" w:type="dxa"/>
            <w:shd w:val="clear" w:color="auto" w:fill="D9EAF7"/>
          </w:tcPr>
          <w:p w14:paraId="3A152BFF" w14:textId="77777777" w:rsidR="00745539" w:rsidRDefault="007A5851">
            <w:r>
              <w:rPr>
                <w:b/>
                <w:sz w:val="18"/>
              </w:rPr>
              <w:t>What this means for Riga</w:t>
            </w:r>
          </w:p>
        </w:tc>
        <w:tc>
          <w:tcPr>
            <w:tcW w:w="3402" w:type="dxa"/>
            <w:shd w:val="clear" w:color="auto" w:fill="D9EAF7"/>
          </w:tcPr>
          <w:p w14:paraId="5945B6E4" w14:textId="77777777" w:rsidR="00745539" w:rsidRDefault="007A5851">
            <w:r>
              <w:rPr>
                <w:b/>
                <w:sz w:val="18"/>
              </w:rPr>
              <w:t>Practical conclusion</w:t>
            </w:r>
          </w:p>
        </w:tc>
      </w:tr>
      <w:tr w:rsidR="00745539" w14:paraId="6E34E0AF" w14:textId="77777777">
        <w:trPr>
          <w:jc w:val="center"/>
        </w:trPr>
        <w:tc>
          <w:tcPr>
            <w:tcW w:w="2041" w:type="dxa"/>
          </w:tcPr>
          <w:p w14:paraId="535958D6" w14:textId="77777777" w:rsidR="00745539" w:rsidRDefault="007A5851">
            <w:r>
              <w:rPr>
                <w:sz w:val="18"/>
              </w:rPr>
              <w:t>Building energy efficiency</w:t>
            </w:r>
          </w:p>
        </w:tc>
        <w:tc>
          <w:tcPr>
            <w:tcW w:w="3515" w:type="dxa"/>
          </w:tcPr>
          <w:p w14:paraId="25B1FD0F" w14:textId="77777777" w:rsidR="00745539" w:rsidRDefault="007A5851">
            <w:r>
              <w:rPr>
                <w:sz w:val="18"/>
              </w:rPr>
              <w:t xml:space="preserve">A lower supply temperature is </w:t>
            </w:r>
            <w:r>
              <w:rPr>
                <w:sz w:val="18"/>
              </w:rPr>
              <w:t>possible only if the building can provide comfort with lower heat output.</w:t>
            </w:r>
          </w:p>
        </w:tc>
        <w:tc>
          <w:tcPr>
            <w:tcW w:w="3402" w:type="dxa"/>
          </w:tcPr>
          <w:p w14:paraId="3845F0D5" w14:textId="77777777" w:rsidR="00745539" w:rsidRDefault="007A5851">
            <w:r>
              <w:rPr>
                <w:sz w:val="18"/>
              </w:rPr>
              <w:t>Before reducing the temperature, the building’s heat losses, level of renovation and heating-element capacity must be assessed.</w:t>
            </w:r>
          </w:p>
        </w:tc>
      </w:tr>
      <w:tr w:rsidR="00745539" w14:paraId="53166642" w14:textId="77777777">
        <w:trPr>
          <w:jc w:val="center"/>
        </w:trPr>
        <w:tc>
          <w:tcPr>
            <w:tcW w:w="2041" w:type="dxa"/>
          </w:tcPr>
          <w:p w14:paraId="7D9C9A73" w14:textId="77777777" w:rsidR="00745539" w:rsidRDefault="007A5851">
            <w:r>
              <w:rPr>
                <w:sz w:val="18"/>
              </w:rPr>
              <w:t>Low return temperature</w:t>
            </w:r>
          </w:p>
        </w:tc>
        <w:tc>
          <w:tcPr>
            <w:tcW w:w="3515" w:type="dxa"/>
          </w:tcPr>
          <w:p w14:paraId="7BDE17CC" w14:textId="77777777" w:rsidR="00745539" w:rsidRDefault="007A5851">
            <w:r>
              <w:rPr>
                <w:sz w:val="18"/>
              </w:rPr>
              <w:t>A high return temperature redu</w:t>
            </w:r>
            <w:r>
              <w:rPr>
                <w:sz w:val="18"/>
              </w:rPr>
              <w:t>ces system efficiency and makes it harder to integrate low-temperature sources.</w:t>
            </w:r>
          </w:p>
        </w:tc>
        <w:tc>
          <w:tcPr>
            <w:tcW w:w="3402" w:type="dxa"/>
          </w:tcPr>
          <w:p w14:paraId="1243EE37" w14:textId="77777777" w:rsidR="00745539" w:rsidRDefault="007A5851">
            <w:r>
              <w:rPr>
                <w:sz w:val="18"/>
              </w:rPr>
              <w:t>Riga needs a targeted programme for reducing return temperatures.</w:t>
            </w:r>
          </w:p>
        </w:tc>
      </w:tr>
      <w:tr w:rsidR="00745539" w14:paraId="30516251" w14:textId="77777777">
        <w:trPr>
          <w:jc w:val="center"/>
        </w:trPr>
        <w:tc>
          <w:tcPr>
            <w:tcW w:w="2041" w:type="dxa"/>
          </w:tcPr>
          <w:p w14:paraId="1D5DC73F" w14:textId="77777777" w:rsidR="00745539" w:rsidRDefault="007A5851">
            <w:r>
              <w:rPr>
                <w:sz w:val="18"/>
              </w:rPr>
              <w:t>Modern heating substations</w:t>
            </w:r>
          </w:p>
        </w:tc>
        <w:tc>
          <w:tcPr>
            <w:tcW w:w="3515" w:type="dxa"/>
          </w:tcPr>
          <w:p w14:paraId="31B18A7D" w14:textId="77777777" w:rsidR="00745539" w:rsidRDefault="007A5851">
            <w:r>
              <w:rPr>
                <w:sz w:val="18"/>
              </w:rPr>
              <w:t xml:space="preserve">Old or poorly adjusted substations may prevent the temperature from being reduced </w:t>
            </w:r>
            <w:r>
              <w:rPr>
                <w:sz w:val="18"/>
              </w:rPr>
              <w:t>without a fall in comfort.</w:t>
            </w:r>
          </w:p>
        </w:tc>
        <w:tc>
          <w:tcPr>
            <w:tcW w:w="3402" w:type="dxa"/>
          </w:tcPr>
          <w:p w14:paraId="031AA5A5" w14:textId="77777777" w:rsidR="00745539" w:rsidRDefault="007A5851">
            <w:r>
              <w:rPr>
                <w:sz w:val="18"/>
              </w:rPr>
              <w:t>Adjustable, remotely monitored substations and hydraulic balancing must be introduced.</w:t>
            </w:r>
          </w:p>
        </w:tc>
      </w:tr>
      <w:tr w:rsidR="00745539" w14:paraId="71BC2CAC" w14:textId="77777777">
        <w:trPr>
          <w:jc w:val="center"/>
        </w:trPr>
        <w:tc>
          <w:tcPr>
            <w:tcW w:w="2041" w:type="dxa"/>
          </w:tcPr>
          <w:p w14:paraId="3D3579D2" w14:textId="77777777" w:rsidR="00745539" w:rsidRDefault="007A5851">
            <w:r>
              <w:rPr>
                <w:sz w:val="18"/>
              </w:rPr>
              <w:t>Domestic hot-water solutions</w:t>
            </w:r>
          </w:p>
        </w:tc>
        <w:tc>
          <w:tcPr>
            <w:tcW w:w="3515" w:type="dxa"/>
          </w:tcPr>
          <w:p w14:paraId="478F4734" w14:textId="77777777" w:rsidR="00745539" w:rsidRDefault="007A5851">
            <w:r>
              <w:rPr>
                <w:sz w:val="18"/>
              </w:rPr>
              <w:t xml:space="preserve">A low temperature for space heating does not mean that domestic hot-water temperature can </w:t>
            </w:r>
            <w:r>
              <w:rPr>
                <w:sz w:val="18"/>
              </w:rPr>
              <w:t>automatically be reduced.</w:t>
            </w:r>
          </w:p>
        </w:tc>
        <w:tc>
          <w:tcPr>
            <w:tcW w:w="3402" w:type="dxa"/>
          </w:tcPr>
          <w:p w14:paraId="5EAB6E87" w14:textId="77777777" w:rsidR="00745539" w:rsidRDefault="007A5851">
            <w:r>
              <w:rPr>
                <w:sz w:val="18"/>
              </w:rPr>
              <w:t>Safe domestic hot-water preparation solutions must be provided, including local temperature boosting if necessary.</w:t>
            </w:r>
          </w:p>
        </w:tc>
      </w:tr>
      <w:tr w:rsidR="00745539" w14:paraId="3C1BF484" w14:textId="77777777">
        <w:trPr>
          <w:jc w:val="center"/>
        </w:trPr>
        <w:tc>
          <w:tcPr>
            <w:tcW w:w="2041" w:type="dxa"/>
          </w:tcPr>
          <w:p w14:paraId="5B0AB772" w14:textId="77777777" w:rsidR="00745539" w:rsidRDefault="007A5851">
            <w:r>
              <w:rPr>
                <w:sz w:val="18"/>
              </w:rPr>
              <w:t>Condition of networks</w:t>
            </w:r>
          </w:p>
        </w:tc>
        <w:tc>
          <w:tcPr>
            <w:tcW w:w="3515" w:type="dxa"/>
          </w:tcPr>
          <w:p w14:paraId="452C7F15" w14:textId="77777777" w:rsidR="00745539" w:rsidRDefault="007A5851">
            <w:r>
              <w:rPr>
                <w:sz w:val="18"/>
              </w:rPr>
              <w:t>Old networks mean higher losses and a higher risk of failures.</w:t>
            </w:r>
          </w:p>
        </w:tc>
        <w:tc>
          <w:tcPr>
            <w:tcW w:w="3402" w:type="dxa"/>
          </w:tcPr>
          <w:p w14:paraId="57142D55" w14:textId="77777777" w:rsidR="00745539" w:rsidRDefault="007A5851">
            <w:r>
              <w:rPr>
                <w:sz w:val="18"/>
              </w:rPr>
              <w:t>Network reconstruction should</w:t>
            </w:r>
            <w:r>
              <w:rPr>
                <w:sz w:val="18"/>
              </w:rPr>
              <w:t xml:space="preserve"> be used as an opportunity to prepare zones for lower temperatures.</w:t>
            </w:r>
          </w:p>
        </w:tc>
      </w:tr>
      <w:tr w:rsidR="00745539" w14:paraId="2BCBE389" w14:textId="77777777">
        <w:trPr>
          <w:jc w:val="center"/>
        </w:trPr>
        <w:tc>
          <w:tcPr>
            <w:tcW w:w="2041" w:type="dxa"/>
          </w:tcPr>
          <w:p w14:paraId="17802F3E" w14:textId="77777777" w:rsidR="00745539" w:rsidRDefault="007A5851">
            <w:r>
              <w:rPr>
                <w:sz w:val="18"/>
              </w:rPr>
              <w:t>Heat sources</w:t>
            </w:r>
          </w:p>
        </w:tc>
        <w:tc>
          <w:tcPr>
            <w:tcW w:w="3515" w:type="dxa"/>
          </w:tcPr>
          <w:p w14:paraId="2BA11559" w14:textId="77777777" w:rsidR="00745539" w:rsidRDefault="007A5851">
            <w:r>
              <w:rPr>
                <w:sz w:val="18"/>
              </w:rPr>
              <w:t>Low-temperature networks make it possible to use waste heat, heat pumps and other low-temperature sources.</w:t>
            </w:r>
          </w:p>
        </w:tc>
        <w:tc>
          <w:tcPr>
            <w:tcW w:w="3402" w:type="dxa"/>
          </w:tcPr>
          <w:p w14:paraId="5DBCB72B" w14:textId="77777777" w:rsidR="00745539" w:rsidRDefault="007A5851">
            <w:r>
              <w:rPr>
                <w:sz w:val="18"/>
              </w:rPr>
              <w:t>Source mapping must be carried out together with network zoning.</w:t>
            </w:r>
          </w:p>
        </w:tc>
      </w:tr>
      <w:tr w:rsidR="00745539" w14:paraId="04113A35" w14:textId="77777777">
        <w:trPr>
          <w:jc w:val="center"/>
        </w:trPr>
        <w:tc>
          <w:tcPr>
            <w:tcW w:w="2041" w:type="dxa"/>
          </w:tcPr>
          <w:p w14:paraId="47E4BC5C" w14:textId="77777777" w:rsidR="00745539" w:rsidRDefault="007A5851">
            <w:r>
              <w:rPr>
                <w:sz w:val="18"/>
              </w:rPr>
              <w:t>E</w:t>
            </w:r>
            <w:r>
              <w:rPr>
                <w:sz w:val="18"/>
              </w:rPr>
              <w:t>conomics and tariffs</w:t>
            </w:r>
          </w:p>
        </w:tc>
        <w:tc>
          <w:tcPr>
            <w:tcW w:w="3515" w:type="dxa"/>
          </w:tcPr>
          <w:p w14:paraId="2D1AFB1A" w14:textId="77777777" w:rsidR="00745539" w:rsidRDefault="007A5851">
            <w:r>
              <w:rPr>
                <w:sz w:val="18"/>
              </w:rPr>
              <w:t>The transition will be acceptable to users only if it does not increase costs or reduce comfort.</w:t>
            </w:r>
          </w:p>
        </w:tc>
        <w:tc>
          <w:tcPr>
            <w:tcW w:w="3402" w:type="dxa"/>
          </w:tcPr>
          <w:p w14:paraId="7F1FDA93" w14:textId="77777777" w:rsidR="00745539" w:rsidRDefault="007A5851">
            <w:r>
              <w:rPr>
                <w:sz w:val="18"/>
              </w:rPr>
              <w:t>A clear model is needed for investment, tariffs and the distribution of benefits.</w:t>
            </w:r>
          </w:p>
        </w:tc>
      </w:tr>
      <w:tr w:rsidR="00745539" w14:paraId="21C4BE66" w14:textId="77777777">
        <w:trPr>
          <w:jc w:val="center"/>
        </w:trPr>
        <w:tc>
          <w:tcPr>
            <w:tcW w:w="2041" w:type="dxa"/>
          </w:tcPr>
          <w:p w14:paraId="23F2C006" w14:textId="77777777" w:rsidR="00745539" w:rsidRDefault="007A5851">
            <w:r>
              <w:rPr>
                <w:sz w:val="18"/>
              </w:rPr>
              <w:t>Regulatory framework</w:t>
            </w:r>
          </w:p>
        </w:tc>
        <w:tc>
          <w:tcPr>
            <w:tcW w:w="3515" w:type="dxa"/>
          </w:tcPr>
          <w:p w14:paraId="32BD6592" w14:textId="77777777" w:rsidR="00745539" w:rsidRDefault="007A5851">
            <w:r>
              <w:rPr>
                <w:sz w:val="18"/>
              </w:rPr>
              <w:t>Riga already has territorial requi</w:t>
            </w:r>
            <w:r>
              <w:rPr>
                <w:sz w:val="18"/>
              </w:rPr>
              <w:t>rements for selecting heat-supply solutions and limiting polluting equipment.</w:t>
            </w:r>
          </w:p>
        </w:tc>
        <w:tc>
          <w:tcPr>
            <w:tcW w:w="3402" w:type="dxa"/>
          </w:tcPr>
          <w:p w14:paraId="26EE5F24" w14:textId="77777777" w:rsidR="00745539" w:rsidRDefault="007A5851">
            <w:r>
              <w:rPr>
                <w:sz w:val="18"/>
              </w:rPr>
              <w:t>Low-temperature development should be linked to air-quality policy and the reduction of polluting heating equipment.</w:t>
            </w:r>
          </w:p>
        </w:tc>
      </w:tr>
    </w:tbl>
    <w:p w14:paraId="13C90C20" w14:textId="77777777" w:rsidR="00745539" w:rsidRDefault="00745539"/>
    <w:p w14:paraId="22E2DC87" w14:textId="77777777" w:rsidR="00745539" w:rsidRDefault="007A5851" w:rsidP="004B7710">
      <w:pPr>
        <w:spacing w:after="120"/>
        <w:jc w:val="both"/>
      </w:pPr>
      <w:r>
        <w:t>The air-quality dimension is also particularly important in Riga. In 2023, individual heating was a significant source of particulate pollution: its share was 43% of PM10 emissions and 55% of PM2.5 emissions. The programme document states that the impact o</w:t>
      </w:r>
      <w:r>
        <w:t xml:space="preserve">f district heating on air quality is considerably smaller than </w:t>
      </w:r>
      <w:r>
        <w:lastRenderedPageBreak/>
        <w:t>that of individual heating, because large installations allow better combustion control, purification and monitoring.</w:t>
      </w:r>
    </w:p>
    <w:p w14:paraId="7432E3A8" w14:textId="77777777" w:rsidR="00745539" w:rsidRDefault="007A5851" w:rsidP="004B7710">
      <w:pPr>
        <w:pStyle w:val="Heading1"/>
        <w:spacing w:after="120"/>
        <w:jc w:val="both"/>
      </w:pPr>
      <w:r>
        <w:t>7. Riga case studies and practical lessons</w:t>
      </w:r>
    </w:p>
    <w:p w14:paraId="5F54A235" w14:textId="77777777" w:rsidR="00745539" w:rsidRDefault="007A5851" w:rsidP="004B7710">
      <w:pPr>
        <w:pStyle w:val="Heading2"/>
        <w:spacing w:after="120"/>
        <w:jc w:val="both"/>
      </w:pPr>
      <w:r>
        <w:t>Case study 1: New-generation low</w:t>
      </w:r>
      <w:r>
        <w:t>er-temperature networks</w:t>
      </w:r>
    </w:p>
    <w:p w14:paraId="4CDFC6F6" w14:textId="77777777" w:rsidR="00745539" w:rsidRDefault="007A5851" w:rsidP="004B7710">
      <w:pPr>
        <w:spacing w:after="120"/>
        <w:jc w:val="both"/>
      </w:pPr>
      <w:r>
        <w:t>In its 2024/2025 report, “Rīgas Siltums” states that the largest new-generation, low-potential, or 4th-generation efficient heat network has been completed in Ropaži, connecting 16 residential buildings. New-generation heat networks</w:t>
      </w:r>
      <w:r>
        <w:t xml:space="preserve"> are also mentioned in A. Čaka Street, K. Barona Street, Mežaparks, Čiekurkalns and the “Domus” project on Kokneses Avenue.</w:t>
      </w:r>
    </w:p>
    <w:p w14:paraId="3FE0A0F0" w14:textId="77777777" w:rsidR="00745539" w:rsidRDefault="007A5851" w:rsidP="004B7710">
      <w:pPr>
        <w:spacing w:after="120"/>
        <w:jc w:val="both"/>
      </w:pPr>
      <w:r>
        <w:t>What this teaches Riga: low-temperature solutions are easiest to implement where a new network is built or where an existing zone is</w:t>
      </w:r>
      <w:r>
        <w:t xml:space="preserve"> substantially reconstructed. This confirms the principle that a 4th-generation system is more often a new or locally reconstructed solution than a simultaneous transformation of the entire historic network.</w:t>
      </w:r>
    </w:p>
    <w:p w14:paraId="278ADB4D" w14:textId="77777777" w:rsidR="00745539" w:rsidRDefault="007A5851" w:rsidP="004B7710">
      <w:pPr>
        <w:spacing w:after="120"/>
        <w:jc w:val="both"/>
      </w:pPr>
      <w:r>
        <w:t>Practical use in Riga: every new neighbourhood o</w:t>
      </w:r>
      <w:r>
        <w:t>r network reconstruction project should be assessed as an opportunity to create a lower-temperature zone.</w:t>
      </w:r>
    </w:p>
    <w:p w14:paraId="150BD0B9" w14:textId="77777777" w:rsidR="00745539" w:rsidRDefault="007A5851" w:rsidP="004B7710">
      <w:pPr>
        <w:pStyle w:val="Heading2"/>
        <w:spacing w:after="120"/>
        <w:jc w:val="both"/>
      </w:pPr>
      <w:r>
        <w:t>Case study 2: Žīguru Street - replacing a local gas boiler house</w:t>
      </w:r>
    </w:p>
    <w:p w14:paraId="01530215" w14:textId="77777777" w:rsidR="00745539" w:rsidRDefault="007A5851" w:rsidP="004B7710">
      <w:pPr>
        <w:spacing w:after="120"/>
        <w:jc w:val="both"/>
      </w:pPr>
      <w:r>
        <w:t>“Rīgas Siltums” notes that a 0.30 km long DN80 heat network was built in Žīguru Stree</w:t>
      </w:r>
      <w:r>
        <w:t>t, making it possible to eliminate a natural-gas boiler house and connect eight buildings to district heating.</w:t>
      </w:r>
    </w:p>
    <w:p w14:paraId="68838DEF" w14:textId="77777777" w:rsidR="00745539" w:rsidRDefault="007A5851" w:rsidP="004B7710">
      <w:pPr>
        <w:spacing w:after="120"/>
        <w:jc w:val="both"/>
      </w:pPr>
      <w:r>
        <w:t xml:space="preserve">What this teaches Riga: the transition to more sustainable heat supply does not always begin with the 4th or 5th generation. Sometimes the first </w:t>
      </w:r>
      <w:r>
        <w:t>correct step is to replace polluting or less efficient local boiler houses with a district-heating solution.</w:t>
      </w:r>
    </w:p>
    <w:p w14:paraId="19E8ED68" w14:textId="77777777" w:rsidR="00745539" w:rsidRDefault="007A5851" w:rsidP="004B7710">
      <w:pPr>
        <w:spacing w:after="120"/>
        <w:jc w:val="both"/>
      </w:pPr>
      <w:r>
        <w:t>Practical use in Riga: areas with local boiler houses or individual heating should be identified where connection to district heating would both re</w:t>
      </w:r>
      <w:r>
        <w:t>duce emissions and create a future opportunity for low-temperature zoning.</w:t>
      </w:r>
    </w:p>
    <w:p w14:paraId="17E87D16" w14:textId="77777777" w:rsidR="00745539" w:rsidRDefault="007A5851" w:rsidP="004B7710">
      <w:pPr>
        <w:pStyle w:val="Heading2"/>
        <w:spacing w:after="120"/>
        <w:jc w:val="both"/>
      </w:pPr>
      <w:r>
        <w:t>Case study 3: Network reconstruction as an instrument of temperature transition</w:t>
      </w:r>
    </w:p>
    <w:p w14:paraId="4D136159" w14:textId="77777777" w:rsidR="00745539" w:rsidRDefault="007A5851" w:rsidP="004B7710">
      <w:pPr>
        <w:spacing w:after="120"/>
        <w:jc w:val="both"/>
      </w:pPr>
      <w:r>
        <w:t>In 2024/2025, “Rīgas Siltums” reconstructed or built 11.05 km of heat networks, including 10.65 km wi</w:t>
      </w:r>
      <w:r>
        <w:t>th industrially insulated pipes. The expected reduction in heat losses is 10,373 MWh per year, while the reduction in CO₂ emissions is 1,224 t CO₂e per year.</w:t>
      </w:r>
    </w:p>
    <w:p w14:paraId="7B8A818C" w14:textId="77777777" w:rsidR="00745539" w:rsidRDefault="007A5851" w:rsidP="004B7710">
      <w:pPr>
        <w:spacing w:after="120"/>
        <w:jc w:val="both"/>
      </w:pPr>
      <w:r>
        <w:t>What this teaches Riga: network renewal is not only a way to reduce the risk of failures. It is al</w:t>
      </w:r>
      <w:r>
        <w:t>so an opportunity to review the temperature regime, hydraulics, connection schemes and future integration of low-temperature sources.</w:t>
      </w:r>
    </w:p>
    <w:p w14:paraId="0B98DF7C" w14:textId="77777777" w:rsidR="00745539" w:rsidRDefault="007A5851" w:rsidP="004B7710">
      <w:pPr>
        <w:spacing w:after="120"/>
        <w:jc w:val="both"/>
      </w:pPr>
      <w:r>
        <w:t xml:space="preserve">Practical use in Riga: every network reconstruction project should include the question: can this section be prepared for </w:t>
      </w:r>
      <w:r>
        <w:t>lower-temperature operation in the future?</w:t>
      </w:r>
    </w:p>
    <w:p w14:paraId="02C242D6" w14:textId="77777777" w:rsidR="00745539" w:rsidRDefault="007A5851" w:rsidP="004B7710">
      <w:pPr>
        <w:pStyle w:val="Heading2"/>
        <w:spacing w:after="120"/>
        <w:jc w:val="both"/>
      </w:pPr>
      <w:r>
        <w:t>Case study 4: Waste heat and heat pumps</w:t>
      </w:r>
    </w:p>
    <w:p w14:paraId="718AB45A" w14:textId="77777777" w:rsidR="00745539" w:rsidRDefault="007A5851" w:rsidP="004B7710">
      <w:pPr>
        <w:spacing w:after="120"/>
        <w:jc w:val="both"/>
      </w:pPr>
      <w:r>
        <w:t>The strategy of “Rīgas Siltums” states that the use of waste heat in district heating and district cooling with the help of heat pumps could potentially provide up to 25% of</w:t>
      </w:r>
      <w:r>
        <w:t xml:space="preserve"> the required energy.</w:t>
      </w:r>
    </w:p>
    <w:p w14:paraId="7135CBC4" w14:textId="77777777" w:rsidR="00745539" w:rsidRDefault="007A5851" w:rsidP="004B7710">
      <w:pPr>
        <w:spacing w:after="120"/>
        <w:jc w:val="both"/>
      </w:pPr>
      <w:r>
        <w:t xml:space="preserve">Current information for 2024/2025 states that “Rīgas Siltums” and the Riga Energy Agency, within the ENABLE DHC project, are working on the use of wastewater heat recovery from the Daugavgrīva </w:t>
      </w:r>
      <w:r>
        <w:lastRenderedPageBreak/>
        <w:t xml:space="preserve">treatment facilities for the heat supply </w:t>
      </w:r>
      <w:r>
        <w:t>of Daugavgrīva and Bolderāja. Together with Tet, the use of waste heat and cooling is also being assessed for a pilot project.</w:t>
      </w:r>
    </w:p>
    <w:p w14:paraId="37D724B3" w14:textId="77777777" w:rsidR="00745539" w:rsidRDefault="007A5851" w:rsidP="004B7710">
      <w:pPr>
        <w:spacing w:after="120"/>
        <w:jc w:val="both"/>
      </w:pPr>
      <w:r>
        <w:t>What this teaches Riga: waste heat and wastewater heat are particularly suitable for lower-temperature systems because they are d</w:t>
      </w:r>
      <w:r>
        <w:t>ifficult to use efficiently in a traditional high-temperature network without heat pumps.</w:t>
      </w:r>
    </w:p>
    <w:p w14:paraId="53A7C2AA" w14:textId="77777777" w:rsidR="00745539" w:rsidRDefault="007A5851" w:rsidP="004B7710">
      <w:pPr>
        <w:spacing w:after="120"/>
        <w:jc w:val="both"/>
      </w:pPr>
      <w:r>
        <w:t xml:space="preserve">Practical use in Riga: planning low-temperature zones should begin with a map of heat sources: wastewater, data centres, industry, retail buildings, cooling systems, </w:t>
      </w:r>
      <w:r>
        <w:t>and metro or tunnel infrastructure if such infrastructure develops in the future.</w:t>
      </w:r>
    </w:p>
    <w:p w14:paraId="65E3D337" w14:textId="77777777" w:rsidR="00745539" w:rsidRDefault="007A5851" w:rsidP="004B7710">
      <w:pPr>
        <w:pStyle w:val="Heading2"/>
        <w:spacing w:after="120"/>
        <w:jc w:val="both"/>
      </w:pPr>
      <w:r>
        <w:t>Case study 5: Electric boilers, absorption heat pumps and system flexibility</w:t>
      </w:r>
    </w:p>
    <w:p w14:paraId="702ACE8D" w14:textId="77777777" w:rsidR="00745539" w:rsidRDefault="007A5851" w:rsidP="004B7710">
      <w:pPr>
        <w:spacing w:after="120"/>
        <w:jc w:val="both"/>
      </w:pPr>
      <w:r>
        <w:t>“Rīgas Siltums” reports that a 49 MW electrode hot-water boiler has been installed in Imanta, and</w:t>
      </w:r>
      <w:r>
        <w:t xml:space="preserve"> that absorption heat pumps have been installed in three heating plants to recover heat from flue gases and condensate, reducing the flue-gas temperature to approximately 30 °C.</w:t>
      </w:r>
    </w:p>
    <w:p w14:paraId="3542F4CE" w14:textId="77777777" w:rsidR="00745539" w:rsidRDefault="007A5851" w:rsidP="004B7710">
      <w:pPr>
        <w:spacing w:after="120"/>
        <w:jc w:val="both"/>
      </w:pPr>
      <w:r>
        <w:t>What this teaches Riga: the transition to next-generation heat supply is not o</w:t>
      </w:r>
      <w:r>
        <w:t>nly about lowering the temperature of pipes. It also means a more flexible energy system in which heat supply cooperates with the electricity market, heat storage, heat pumps and waste heat.</w:t>
      </w:r>
    </w:p>
    <w:p w14:paraId="64B646CB" w14:textId="77777777" w:rsidR="00745539" w:rsidRDefault="007A5851" w:rsidP="004B7710">
      <w:pPr>
        <w:spacing w:after="120"/>
        <w:jc w:val="both"/>
      </w:pPr>
      <w:r>
        <w:t>Practical use in Riga: lower-temperature networks must be planned</w:t>
      </w:r>
      <w:r>
        <w:t xml:space="preserve"> together with electricity-system flexibility, heat storage and the use of variable renewable energy resources.</w:t>
      </w:r>
    </w:p>
    <w:p w14:paraId="3FC6D048" w14:textId="77777777" w:rsidR="00745539" w:rsidRDefault="007A5851" w:rsidP="004B7710">
      <w:pPr>
        <w:pStyle w:val="Heading2"/>
        <w:spacing w:after="120"/>
        <w:jc w:val="both"/>
      </w:pPr>
      <w:r>
        <w:t>Case study 6: The heat market and unused waste heat</w:t>
      </w:r>
    </w:p>
    <w:p w14:paraId="493141A2" w14:textId="77777777" w:rsidR="00745539" w:rsidRDefault="007A5851" w:rsidP="004B7710">
      <w:pPr>
        <w:spacing w:after="120"/>
        <w:jc w:val="both"/>
      </w:pPr>
      <w:r>
        <w:t xml:space="preserve">The State Audit Office audit notes that for several years Riga has experienced a </w:t>
      </w:r>
      <w:r>
        <w:t>situation in which part of the useful heat from Latvenergo CHPs has been released into the atmosphere, while heat has simultaneously been purchased from woodchip boiler houses. The audit states that in the 2024/2025 heating season this resulted in an overp</w:t>
      </w:r>
      <w:r>
        <w:t>ayment of approximately EUR 8 million by heat-energy users.</w:t>
      </w:r>
    </w:p>
    <w:p w14:paraId="01AFB7C6" w14:textId="77777777" w:rsidR="00745539" w:rsidRDefault="007A5851" w:rsidP="004B7710">
      <w:pPr>
        <w:spacing w:after="120"/>
        <w:jc w:val="both"/>
      </w:pPr>
      <w:r>
        <w:t>What this teaches Riga: a technical transition to lower temperatures cannot be successful without improving the heat market, procurement and cooperation model. If waste heat is not used, the syste</w:t>
      </w:r>
      <w:r>
        <w:t>m loses both economically and in climate terms.</w:t>
      </w:r>
    </w:p>
    <w:p w14:paraId="4D29EB30" w14:textId="77777777" w:rsidR="00745539" w:rsidRDefault="007A5851" w:rsidP="004B7710">
      <w:pPr>
        <w:spacing w:after="120"/>
        <w:jc w:val="both"/>
      </w:pPr>
      <w:r>
        <w:t xml:space="preserve">Practical use in Riga: low-temperature development must be linked to a market model that stimulates the lowest costs, the use of waste heat and the overall efficiency of the system, rather than only the </w:t>
      </w:r>
      <w:r>
        <w:t>optimisation of individual producers.</w:t>
      </w:r>
    </w:p>
    <w:p w14:paraId="5C307C7C" w14:textId="77777777" w:rsidR="00745539" w:rsidRDefault="007A5851" w:rsidP="004B7710">
      <w:pPr>
        <w:pStyle w:val="Heading1"/>
        <w:spacing w:after="120"/>
        <w:jc w:val="both"/>
      </w:pPr>
      <w:r>
        <w:t>8. A practical approach to Riga’s transition</w:t>
      </w:r>
    </w:p>
    <w:p w14:paraId="4B248F0B" w14:textId="77777777" w:rsidR="00745539" w:rsidRDefault="007A5851" w:rsidP="004B7710">
      <w:pPr>
        <w:spacing w:after="120"/>
        <w:jc w:val="both"/>
      </w:pPr>
      <w:r>
        <w:t>A transition suitable for Riga can be structured at four levels.</w:t>
      </w:r>
    </w:p>
    <w:p w14:paraId="54906559" w14:textId="77777777" w:rsidR="00745539" w:rsidRDefault="007A5851" w:rsidP="004B7710">
      <w:pPr>
        <w:pStyle w:val="Heading2"/>
        <w:spacing w:after="120"/>
        <w:jc w:val="both"/>
      </w:pPr>
      <w:r>
        <w:t>Level 1: Optimisation of the existing third-generation system</w:t>
      </w:r>
    </w:p>
    <w:p w14:paraId="428CE4B1" w14:textId="77777777" w:rsidR="00745539" w:rsidRDefault="007A5851" w:rsidP="004B7710">
      <w:pPr>
        <w:spacing w:after="120"/>
        <w:jc w:val="both"/>
      </w:pPr>
      <w:r>
        <w:t>This is the short- and medium-term foundation.</w:t>
      </w:r>
      <w:r>
        <w:t xml:space="preserve"> It includes:</w:t>
      </w:r>
    </w:p>
    <w:p w14:paraId="322E4094" w14:textId="77777777" w:rsidR="00745539" w:rsidRDefault="007A5851" w:rsidP="004B7710">
      <w:pPr>
        <w:pStyle w:val="ListBullet"/>
        <w:spacing w:after="60"/>
        <w:jc w:val="both"/>
      </w:pPr>
      <w:r>
        <w:t>heat-network reconstruction;</w:t>
      </w:r>
    </w:p>
    <w:p w14:paraId="33704548" w14:textId="77777777" w:rsidR="00745539" w:rsidRDefault="007A5851" w:rsidP="004B7710">
      <w:pPr>
        <w:pStyle w:val="ListBullet"/>
        <w:spacing w:after="60"/>
        <w:jc w:val="both"/>
      </w:pPr>
      <w:r>
        <w:t>reduction of heat losses;</w:t>
      </w:r>
    </w:p>
    <w:p w14:paraId="751EBAFD" w14:textId="77777777" w:rsidR="00745539" w:rsidRDefault="007A5851" w:rsidP="004B7710">
      <w:pPr>
        <w:pStyle w:val="ListBullet"/>
        <w:spacing w:after="60"/>
        <w:jc w:val="both"/>
      </w:pPr>
      <w:r>
        <w:t>reduction of failure risk;</w:t>
      </w:r>
    </w:p>
    <w:p w14:paraId="36F861F7" w14:textId="77777777" w:rsidR="00745539" w:rsidRDefault="007A5851" w:rsidP="004B7710">
      <w:pPr>
        <w:pStyle w:val="ListBullet"/>
        <w:spacing w:after="60"/>
        <w:jc w:val="both"/>
      </w:pPr>
      <w:r>
        <w:t>return-temperature control;</w:t>
      </w:r>
    </w:p>
    <w:p w14:paraId="71D3037D" w14:textId="77777777" w:rsidR="00745539" w:rsidRDefault="007A5851" w:rsidP="004B7710">
      <w:pPr>
        <w:pStyle w:val="ListBullet"/>
        <w:spacing w:after="60"/>
        <w:jc w:val="both"/>
      </w:pPr>
      <w:r>
        <w:t>modernisation of heating substations;</w:t>
      </w:r>
    </w:p>
    <w:p w14:paraId="4739CC8B" w14:textId="77777777" w:rsidR="00745539" w:rsidRDefault="007A5851" w:rsidP="004B7710">
      <w:pPr>
        <w:pStyle w:val="ListBullet"/>
        <w:spacing w:after="60"/>
        <w:jc w:val="both"/>
      </w:pPr>
      <w:r>
        <w:t>more accurate data accounting and management;</w:t>
      </w:r>
    </w:p>
    <w:p w14:paraId="0F68CD56" w14:textId="77777777" w:rsidR="00745539" w:rsidRDefault="007A5851" w:rsidP="004B7710">
      <w:pPr>
        <w:pStyle w:val="ListBullet"/>
        <w:spacing w:after="60"/>
        <w:jc w:val="both"/>
      </w:pPr>
      <w:r>
        <w:lastRenderedPageBreak/>
        <w:t>attracting customers where the network is alread</w:t>
      </w:r>
      <w:r>
        <w:t>y available.</w:t>
      </w:r>
    </w:p>
    <w:p w14:paraId="429A11BE" w14:textId="77777777" w:rsidR="00745539" w:rsidRDefault="007A5851" w:rsidP="004B7710">
      <w:pPr>
        <w:spacing w:after="120"/>
        <w:jc w:val="both"/>
      </w:pPr>
      <w:r>
        <w:t>The strategy of “Rīgas Siltums” mentions, as one of its goals, increasing customer coverage to 80% in those areas of Riga where district heating is available, as well as developing new services, including the use of return heat and cooling net</w:t>
      </w:r>
      <w:r>
        <w:t>works.</w:t>
      </w:r>
    </w:p>
    <w:p w14:paraId="2BA77406" w14:textId="77777777" w:rsidR="00745539" w:rsidRDefault="007A5851" w:rsidP="004B7710">
      <w:pPr>
        <w:pStyle w:val="Heading2"/>
        <w:spacing w:after="120"/>
        <w:jc w:val="both"/>
      </w:pPr>
      <w:r>
        <w:t>Level 2: Lower-temperature zones in the existing city</w:t>
      </w:r>
    </w:p>
    <w:p w14:paraId="521AE764" w14:textId="77777777" w:rsidR="00745539" w:rsidRDefault="007A5851" w:rsidP="004B7710">
      <w:pPr>
        <w:spacing w:after="120"/>
        <w:jc w:val="both"/>
      </w:pPr>
      <w:r>
        <w:t>This level concerns areas where buildings are already sufficiently efficient or where substantial reconstruction is taking place. Practical steps:</w:t>
      </w:r>
    </w:p>
    <w:p w14:paraId="6D2BBFAB" w14:textId="77777777" w:rsidR="00745539" w:rsidRDefault="007A5851" w:rsidP="004B7710">
      <w:pPr>
        <w:pStyle w:val="ListBullet"/>
        <w:spacing w:after="60"/>
        <w:jc w:val="both"/>
      </w:pPr>
      <w:r>
        <w:t>select a pilot zone;</w:t>
      </w:r>
    </w:p>
    <w:p w14:paraId="4264E2E1" w14:textId="77777777" w:rsidR="00745539" w:rsidRDefault="007A5851" w:rsidP="004B7710">
      <w:pPr>
        <w:pStyle w:val="ListBullet"/>
        <w:spacing w:after="60"/>
        <w:jc w:val="both"/>
      </w:pPr>
      <w:r>
        <w:t>check building heat loads;</w:t>
      </w:r>
    </w:p>
    <w:p w14:paraId="3360B0F9" w14:textId="77777777" w:rsidR="00745539" w:rsidRDefault="007A5851" w:rsidP="004B7710">
      <w:pPr>
        <w:pStyle w:val="ListBullet"/>
        <w:spacing w:after="60"/>
        <w:jc w:val="both"/>
      </w:pPr>
      <w:r>
        <w:t>calculate whether the existing heating elements will work at a lower temperature;</w:t>
      </w:r>
    </w:p>
    <w:p w14:paraId="1F721521" w14:textId="77777777" w:rsidR="00745539" w:rsidRDefault="007A5851" w:rsidP="004B7710">
      <w:pPr>
        <w:pStyle w:val="ListBullet"/>
        <w:spacing w:after="60"/>
        <w:jc w:val="both"/>
      </w:pPr>
      <w:r>
        <w:t>modernise heating substations;</w:t>
      </w:r>
    </w:p>
    <w:p w14:paraId="76A15034" w14:textId="77777777" w:rsidR="00745539" w:rsidRDefault="007A5851" w:rsidP="004B7710">
      <w:pPr>
        <w:pStyle w:val="ListBullet"/>
        <w:spacing w:after="60"/>
        <w:jc w:val="both"/>
      </w:pPr>
      <w:r>
        <w:t>ensure domestic hot-water safety;</w:t>
      </w:r>
    </w:p>
    <w:p w14:paraId="258EC418" w14:textId="77777777" w:rsidR="00745539" w:rsidRDefault="007A5851" w:rsidP="004B7710">
      <w:pPr>
        <w:pStyle w:val="ListBullet"/>
        <w:spacing w:after="60"/>
        <w:jc w:val="both"/>
      </w:pPr>
      <w:r>
        <w:t>reduce the return temperature;</w:t>
      </w:r>
    </w:p>
    <w:p w14:paraId="71058117" w14:textId="77777777" w:rsidR="00745539" w:rsidRDefault="007A5851" w:rsidP="004B7710">
      <w:pPr>
        <w:pStyle w:val="ListBullet"/>
        <w:spacing w:after="60"/>
        <w:jc w:val="both"/>
      </w:pPr>
      <w:r>
        <w:t>measure comfort and user complaints.</w:t>
      </w:r>
    </w:p>
    <w:p w14:paraId="7B364E48" w14:textId="77777777" w:rsidR="00745539" w:rsidRDefault="007A5851" w:rsidP="004B7710">
      <w:pPr>
        <w:pStyle w:val="Heading2"/>
        <w:spacing w:after="120"/>
        <w:jc w:val="both"/>
      </w:pPr>
      <w:r>
        <w:t>Level 3: New 4th-generation networks</w:t>
      </w:r>
    </w:p>
    <w:p w14:paraId="6D6614F8" w14:textId="77777777" w:rsidR="00745539" w:rsidRDefault="007A5851" w:rsidP="004B7710">
      <w:pPr>
        <w:spacing w:after="120"/>
        <w:jc w:val="both"/>
      </w:pPr>
      <w:r>
        <w:t>This</w:t>
      </w:r>
      <w:r>
        <w:t xml:space="preserve"> level is suitable for new development areas, projects around Riga, groups of municipal buildings and neighbourhoods with coordinated planning.</w:t>
      </w:r>
    </w:p>
    <w:p w14:paraId="003F4ED5" w14:textId="77777777" w:rsidR="00745539" w:rsidRDefault="007A5851" w:rsidP="004B7710">
      <w:pPr>
        <w:spacing w:after="120"/>
        <w:jc w:val="both"/>
      </w:pPr>
      <w:r>
        <w:t>Here the low-temperature principle must be introduced already at the design stage:</w:t>
      </w:r>
    </w:p>
    <w:p w14:paraId="17BFE1AD" w14:textId="77777777" w:rsidR="00745539" w:rsidRDefault="007A5851" w:rsidP="004B7710">
      <w:pPr>
        <w:pStyle w:val="ListBullet"/>
        <w:spacing w:after="60"/>
        <w:jc w:val="both"/>
      </w:pPr>
      <w:r>
        <w:t xml:space="preserve">low heat load in </w:t>
      </w:r>
      <w:r>
        <w:t>buildings;</w:t>
      </w:r>
    </w:p>
    <w:p w14:paraId="37416857" w14:textId="77777777" w:rsidR="00745539" w:rsidRDefault="007A5851" w:rsidP="004B7710">
      <w:pPr>
        <w:pStyle w:val="ListBullet"/>
        <w:spacing w:after="60"/>
        <w:jc w:val="both"/>
      </w:pPr>
      <w:r>
        <w:t>a low-temperature heat source;</w:t>
      </w:r>
    </w:p>
    <w:p w14:paraId="634CA62E" w14:textId="77777777" w:rsidR="00745539" w:rsidRDefault="007A5851" w:rsidP="004B7710">
      <w:pPr>
        <w:pStyle w:val="ListBullet"/>
        <w:spacing w:after="60"/>
        <w:jc w:val="both"/>
      </w:pPr>
      <w:r>
        <w:t>carefully designed hydraulics;</w:t>
      </w:r>
    </w:p>
    <w:p w14:paraId="0E901731" w14:textId="77777777" w:rsidR="00745539" w:rsidRDefault="007A5851" w:rsidP="004B7710">
      <w:pPr>
        <w:pStyle w:val="ListBullet"/>
        <w:spacing w:after="60"/>
        <w:jc w:val="both"/>
      </w:pPr>
      <w:r>
        <w:t>heat pumps and storage;</w:t>
      </w:r>
    </w:p>
    <w:p w14:paraId="48D67C88" w14:textId="77777777" w:rsidR="00745539" w:rsidRDefault="007A5851" w:rsidP="004B7710">
      <w:pPr>
        <w:pStyle w:val="ListBullet"/>
        <w:spacing w:after="60"/>
        <w:jc w:val="both"/>
      </w:pPr>
      <w:r>
        <w:t>the possibility of connecting cooling or waste heat in the future.</w:t>
      </w:r>
    </w:p>
    <w:p w14:paraId="67743D0E" w14:textId="77777777" w:rsidR="00745539" w:rsidRDefault="007A5851" w:rsidP="004B7710">
      <w:pPr>
        <w:pStyle w:val="Heading2"/>
        <w:spacing w:after="120"/>
        <w:jc w:val="both"/>
      </w:pPr>
      <w:r>
        <w:t>Level 4: 5th-generation pilot projects</w:t>
      </w:r>
    </w:p>
    <w:p w14:paraId="71571F25" w14:textId="77777777" w:rsidR="00745539" w:rsidRDefault="007A5851" w:rsidP="004B7710">
      <w:pPr>
        <w:spacing w:after="120"/>
        <w:jc w:val="both"/>
      </w:pPr>
      <w:r>
        <w:t>This level is suitable for places with simultaneous h</w:t>
      </w:r>
      <w:r>
        <w:t>eating and cooling needs. In Riga, potentially suitable areas could be:</w:t>
      </w:r>
    </w:p>
    <w:p w14:paraId="3652BF36" w14:textId="77777777" w:rsidR="00745539" w:rsidRDefault="007A5851" w:rsidP="004B7710">
      <w:pPr>
        <w:pStyle w:val="ListBullet"/>
        <w:spacing w:after="60"/>
        <w:jc w:val="both"/>
      </w:pPr>
      <w:r>
        <w:t>areas near data centres;</w:t>
      </w:r>
    </w:p>
    <w:p w14:paraId="1F7E3C55" w14:textId="77777777" w:rsidR="00745539" w:rsidRDefault="007A5851" w:rsidP="004B7710">
      <w:pPr>
        <w:pStyle w:val="ListBullet"/>
        <w:spacing w:after="60"/>
        <w:jc w:val="both"/>
      </w:pPr>
      <w:r>
        <w:t>neighbourhoods with office and retail buildings;</w:t>
      </w:r>
    </w:p>
    <w:p w14:paraId="48DD47D2" w14:textId="77777777" w:rsidR="00745539" w:rsidRDefault="007A5851" w:rsidP="004B7710">
      <w:pPr>
        <w:pStyle w:val="ListBullet"/>
        <w:spacing w:after="60"/>
        <w:jc w:val="both"/>
      </w:pPr>
      <w:r>
        <w:t>industrial areas;</w:t>
      </w:r>
    </w:p>
    <w:p w14:paraId="6C190CF1" w14:textId="77777777" w:rsidR="00745539" w:rsidRDefault="007A5851" w:rsidP="004B7710">
      <w:pPr>
        <w:pStyle w:val="ListBullet"/>
        <w:spacing w:after="60"/>
        <w:jc w:val="both"/>
      </w:pPr>
      <w:r>
        <w:t>areas around wastewater treatment facilities;</w:t>
      </w:r>
    </w:p>
    <w:p w14:paraId="18126899" w14:textId="77777777" w:rsidR="00745539" w:rsidRDefault="007A5851" w:rsidP="004B7710">
      <w:pPr>
        <w:pStyle w:val="ListBullet"/>
        <w:spacing w:after="60"/>
        <w:jc w:val="both"/>
      </w:pPr>
      <w:r>
        <w:t>new mixed-use neighbourhoods.</w:t>
      </w:r>
    </w:p>
    <w:p w14:paraId="1543708E" w14:textId="77777777" w:rsidR="00745539" w:rsidRDefault="007A5851" w:rsidP="004B7710">
      <w:pPr>
        <w:pStyle w:val="Heading1"/>
        <w:spacing w:after="120"/>
        <w:jc w:val="both"/>
      </w:pPr>
      <w:r>
        <w:t>9. Main risks fo</w:t>
      </w:r>
      <w:r>
        <w:t>r Riga</w:t>
      </w:r>
    </w:p>
    <w:tbl>
      <w:tblPr>
        <w:tblStyle w:val="TableGrid"/>
        <w:tblW w:w="0" w:type="auto"/>
        <w:tblLook w:val="04A0" w:firstRow="1" w:lastRow="0" w:firstColumn="1" w:lastColumn="0" w:noHBand="0" w:noVBand="1"/>
      </w:tblPr>
      <w:tblGrid>
        <w:gridCol w:w="2699"/>
        <w:gridCol w:w="3288"/>
        <w:gridCol w:w="3647"/>
      </w:tblGrid>
      <w:tr w:rsidR="00745539" w14:paraId="43D63DD8" w14:textId="77777777" w:rsidTr="004F645E">
        <w:tc>
          <w:tcPr>
            <w:tcW w:w="2699" w:type="dxa"/>
            <w:shd w:val="clear" w:color="auto" w:fill="D9EAF7"/>
          </w:tcPr>
          <w:p w14:paraId="5741A930" w14:textId="77777777" w:rsidR="00745539" w:rsidRDefault="007A5851" w:rsidP="004F645E">
            <w:pPr>
              <w:jc w:val="center"/>
            </w:pPr>
            <w:r>
              <w:rPr>
                <w:b/>
                <w:sz w:val="18"/>
              </w:rPr>
              <w:t>Risk</w:t>
            </w:r>
          </w:p>
        </w:tc>
        <w:tc>
          <w:tcPr>
            <w:tcW w:w="3288" w:type="dxa"/>
            <w:shd w:val="clear" w:color="auto" w:fill="D9EAF7"/>
          </w:tcPr>
          <w:p w14:paraId="0D0479B9" w14:textId="77777777" w:rsidR="00745539" w:rsidRDefault="007A5851" w:rsidP="004F645E">
            <w:pPr>
              <w:jc w:val="center"/>
            </w:pPr>
            <w:r>
              <w:rPr>
                <w:b/>
                <w:sz w:val="18"/>
              </w:rPr>
              <w:t>How it appears</w:t>
            </w:r>
          </w:p>
        </w:tc>
        <w:tc>
          <w:tcPr>
            <w:tcW w:w="3647" w:type="dxa"/>
            <w:shd w:val="clear" w:color="auto" w:fill="D9EAF7"/>
          </w:tcPr>
          <w:p w14:paraId="7FBE552B" w14:textId="77777777" w:rsidR="00745539" w:rsidRDefault="007A5851" w:rsidP="004F645E">
            <w:pPr>
              <w:jc w:val="center"/>
            </w:pPr>
            <w:r>
              <w:rPr>
                <w:b/>
                <w:sz w:val="18"/>
              </w:rPr>
              <w:t>How to reduce it</w:t>
            </w:r>
          </w:p>
        </w:tc>
      </w:tr>
      <w:tr w:rsidR="00745539" w14:paraId="0CE192D9" w14:textId="77777777" w:rsidTr="004F645E">
        <w:tc>
          <w:tcPr>
            <w:tcW w:w="2699" w:type="dxa"/>
          </w:tcPr>
          <w:p w14:paraId="0D0F5E9D" w14:textId="77777777" w:rsidR="00745539" w:rsidRDefault="007A5851" w:rsidP="004B7710">
            <w:pPr>
              <w:jc w:val="both"/>
            </w:pPr>
            <w:r>
              <w:rPr>
                <w:sz w:val="18"/>
              </w:rPr>
              <w:t>Reduced comfort</w:t>
            </w:r>
          </w:p>
        </w:tc>
        <w:tc>
          <w:tcPr>
            <w:tcW w:w="3288" w:type="dxa"/>
          </w:tcPr>
          <w:p w14:paraId="21AD6A07" w14:textId="77777777" w:rsidR="00745539" w:rsidRDefault="007A5851" w:rsidP="004B7710">
            <w:pPr>
              <w:jc w:val="both"/>
            </w:pPr>
            <w:r>
              <w:rPr>
                <w:sz w:val="18"/>
              </w:rPr>
              <w:t>Buildings cannot reach the required indoor temperature.</w:t>
            </w:r>
          </w:p>
        </w:tc>
        <w:tc>
          <w:tcPr>
            <w:tcW w:w="3647" w:type="dxa"/>
          </w:tcPr>
          <w:p w14:paraId="14C962D7" w14:textId="77777777" w:rsidR="00745539" w:rsidRDefault="007A5851" w:rsidP="004B7710">
            <w:pPr>
              <w:jc w:val="both"/>
            </w:pPr>
            <w:r>
              <w:rPr>
                <w:sz w:val="18"/>
              </w:rPr>
              <w:t>Carry out technical building inspections and pilot measurements before reducing the temperature.</w:t>
            </w:r>
          </w:p>
        </w:tc>
      </w:tr>
      <w:tr w:rsidR="00745539" w14:paraId="6B8638A7" w14:textId="77777777" w:rsidTr="004F645E">
        <w:tc>
          <w:tcPr>
            <w:tcW w:w="2699" w:type="dxa"/>
          </w:tcPr>
          <w:p w14:paraId="44CB3FE9" w14:textId="77777777" w:rsidR="00745539" w:rsidRDefault="007A5851" w:rsidP="004B7710">
            <w:pPr>
              <w:jc w:val="both"/>
            </w:pPr>
            <w:r>
              <w:rPr>
                <w:sz w:val="18"/>
              </w:rPr>
              <w:t>High return temperature</w:t>
            </w:r>
          </w:p>
        </w:tc>
        <w:tc>
          <w:tcPr>
            <w:tcW w:w="3288" w:type="dxa"/>
          </w:tcPr>
          <w:p w14:paraId="445FA682" w14:textId="77777777" w:rsidR="00745539" w:rsidRDefault="007A5851" w:rsidP="004B7710">
            <w:pPr>
              <w:jc w:val="both"/>
            </w:pPr>
            <w:r>
              <w:rPr>
                <w:sz w:val="18"/>
              </w:rPr>
              <w:t>Low-temperature sources and heat pumps become less efficient.</w:t>
            </w:r>
          </w:p>
        </w:tc>
        <w:tc>
          <w:tcPr>
            <w:tcW w:w="3647" w:type="dxa"/>
          </w:tcPr>
          <w:p w14:paraId="2483B367" w14:textId="77777777" w:rsidR="00745539" w:rsidRDefault="007A5851" w:rsidP="004B7710">
            <w:pPr>
              <w:jc w:val="both"/>
            </w:pPr>
            <w:r>
              <w:rPr>
                <w:sz w:val="18"/>
              </w:rPr>
              <w:t>Introduce return-temperature monitoring, tariffs or incentives, and heating-substation adjustment.</w:t>
            </w:r>
          </w:p>
        </w:tc>
      </w:tr>
      <w:tr w:rsidR="00745539" w14:paraId="12E3CB3E" w14:textId="77777777" w:rsidTr="004F645E">
        <w:tc>
          <w:tcPr>
            <w:tcW w:w="2699" w:type="dxa"/>
          </w:tcPr>
          <w:p w14:paraId="17384E64" w14:textId="77777777" w:rsidR="00745539" w:rsidRDefault="007A5851" w:rsidP="004B7710">
            <w:pPr>
              <w:jc w:val="both"/>
            </w:pPr>
            <w:r>
              <w:rPr>
                <w:sz w:val="18"/>
              </w:rPr>
              <w:t>Domestic hot-water safety</w:t>
            </w:r>
          </w:p>
        </w:tc>
        <w:tc>
          <w:tcPr>
            <w:tcW w:w="3288" w:type="dxa"/>
          </w:tcPr>
          <w:p w14:paraId="6623FF35" w14:textId="77777777" w:rsidR="00745539" w:rsidRDefault="007A5851" w:rsidP="004B7710">
            <w:pPr>
              <w:jc w:val="both"/>
            </w:pPr>
            <w:r>
              <w:rPr>
                <w:sz w:val="18"/>
              </w:rPr>
              <w:t>Low temperature can create hygiene risks.</w:t>
            </w:r>
          </w:p>
        </w:tc>
        <w:tc>
          <w:tcPr>
            <w:tcW w:w="3647" w:type="dxa"/>
          </w:tcPr>
          <w:p w14:paraId="0E028CE4" w14:textId="77777777" w:rsidR="00745539" w:rsidRDefault="007A5851" w:rsidP="004B7710">
            <w:pPr>
              <w:jc w:val="both"/>
            </w:pPr>
            <w:r>
              <w:rPr>
                <w:sz w:val="18"/>
              </w:rPr>
              <w:t xml:space="preserve">Use local </w:t>
            </w:r>
            <w:r>
              <w:rPr>
                <w:sz w:val="18"/>
              </w:rPr>
              <w:t>temperature boosting, safe heat exchangers and regular control.</w:t>
            </w:r>
          </w:p>
        </w:tc>
      </w:tr>
      <w:tr w:rsidR="00745539" w14:paraId="46F2EBC5" w14:textId="77777777" w:rsidTr="004F645E">
        <w:tc>
          <w:tcPr>
            <w:tcW w:w="2699" w:type="dxa"/>
          </w:tcPr>
          <w:p w14:paraId="47F8B6C8" w14:textId="77777777" w:rsidR="00745539" w:rsidRDefault="007A5851" w:rsidP="004B7710">
            <w:pPr>
              <w:jc w:val="both"/>
            </w:pPr>
            <w:r>
              <w:rPr>
                <w:sz w:val="18"/>
              </w:rPr>
              <w:lastRenderedPageBreak/>
              <w:t>A pilot that is too broad</w:t>
            </w:r>
          </w:p>
        </w:tc>
        <w:tc>
          <w:tcPr>
            <w:tcW w:w="3288" w:type="dxa"/>
          </w:tcPr>
          <w:p w14:paraId="2B88E568" w14:textId="77777777" w:rsidR="00745539" w:rsidRDefault="007A5851" w:rsidP="004B7710">
            <w:pPr>
              <w:jc w:val="both"/>
            </w:pPr>
            <w:r>
              <w:rPr>
                <w:sz w:val="18"/>
              </w:rPr>
              <w:t>If the zone is too complex, the project may fail.</w:t>
            </w:r>
          </w:p>
        </w:tc>
        <w:tc>
          <w:tcPr>
            <w:tcW w:w="3647" w:type="dxa"/>
          </w:tcPr>
          <w:p w14:paraId="3DD59CF3" w14:textId="77777777" w:rsidR="00745539" w:rsidRDefault="007A5851" w:rsidP="004B7710">
            <w:pPr>
              <w:jc w:val="both"/>
            </w:pPr>
            <w:r>
              <w:rPr>
                <w:sz w:val="18"/>
              </w:rPr>
              <w:t>Start with small, technically controllable pilot projects.</w:t>
            </w:r>
          </w:p>
        </w:tc>
      </w:tr>
      <w:tr w:rsidR="00745539" w14:paraId="2D987DA9" w14:textId="77777777" w:rsidTr="004F645E">
        <w:tc>
          <w:tcPr>
            <w:tcW w:w="2699" w:type="dxa"/>
          </w:tcPr>
          <w:p w14:paraId="704BC812" w14:textId="77777777" w:rsidR="00745539" w:rsidRDefault="007A5851" w:rsidP="004B7710">
            <w:pPr>
              <w:jc w:val="both"/>
            </w:pPr>
            <w:r>
              <w:rPr>
                <w:sz w:val="18"/>
              </w:rPr>
              <w:t>Distribution of investment</w:t>
            </w:r>
          </w:p>
        </w:tc>
        <w:tc>
          <w:tcPr>
            <w:tcW w:w="3288" w:type="dxa"/>
          </w:tcPr>
          <w:p w14:paraId="26473CC6" w14:textId="77777777" w:rsidR="00745539" w:rsidRDefault="007A5851" w:rsidP="004B7710">
            <w:pPr>
              <w:jc w:val="both"/>
            </w:pPr>
            <w:r>
              <w:rPr>
                <w:sz w:val="18"/>
              </w:rPr>
              <w:t xml:space="preserve">It is not clear who pays </w:t>
            </w:r>
            <w:r>
              <w:rPr>
                <w:sz w:val="18"/>
              </w:rPr>
              <w:t>for the improvements needed on the building side.</w:t>
            </w:r>
          </w:p>
        </w:tc>
        <w:tc>
          <w:tcPr>
            <w:tcW w:w="3647" w:type="dxa"/>
          </w:tcPr>
          <w:p w14:paraId="15F33081" w14:textId="77777777" w:rsidR="00745539" w:rsidRDefault="007A5851" w:rsidP="004B7710">
            <w:pPr>
              <w:jc w:val="both"/>
            </w:pPr>
            <w:r>
              <w:rPr>
                <w:sz w:val="18"/>
              </w:rPr>
              <w:t>Create a financing model involving the operator, municipality, building owners and support programmes.</w:t>
            </w:r>
          </w:p>
        </w:tc>
      </w:tr>
      <w:tr w:rsidR="00745539" w14:paraId="673549EC" w14:textId="77777777" w:rsidTr="004F645E">
        <w:tc>
          <w:tcPr>
            <w:tcW w:w="2699" w:type="dxa"/>
          </w:tcPr>
          <w:p w14:paraId="4E198A18" w14:textId="77777777" w:rsidR="00745539" w:rsidRDefault="007A5851" w:rsidP="004B7710">
            <w:pPr>
              <w:jc w:val="both"/>
            </w:pPr>
            <w:r>
              <w:rPr>
                <w:sz w:val="18"/>
              </w:rPr>
              <w:t>Mismatch in the market model</w:t>
            </w:r>
          </w:p>
        </w:tc>
        <w:tc>
          <w:tcPr>
            <w:tcW w:w="3288" w:type="dxa"/>
          </w:tcPr>
          <w:p w14:paraId="44D3A26B" w14:textId="77777777" w:rsidR="00745539" w:rsidRDefault="007A5851" w:rsidP="004B7710">
            <w:pPr>
              <w:jc w:val="both"/>
            </w:pPr>
            <w:r>
              <w:rPr>
                <w:sz w:val="18"/>
              </w:rPr>
              <w:t>Waste heat is not used even when it is technically available.</w:t>
            </w:r>
          </w:p>
        </w:tc>
        <w:tc>
          <w:tcPr>
            <w:tcW w:w="3647" w:type="dxa"/>
          </w:tcPr>
          <w:p w14:paraId="060ACBB3" w14:textId="77777777" w:rsidR="00745539" w:rsidRDefault="007A5851" w:rsidP="004B7710">
            <w:pPr>
              <w:jc w:val="both"/>
            </w:pPr>
            <w:r>
              <w:rPr>
                <w:sz w:val="18"/>
              </w:rPr>
              <w:t>Improve pro</w:t>
            </w:r>
            <w:r>
              <w:rPr>
                <w:sz w:val="18"/>
              </w:rPr>
              <w:t>curement, data-exchange and cooperation mechanisms.</w:t>
            </w:r>
          </w:p>
        </w:tc>
      </w:tr>
      <w:tr w:rsidR="00745539" w14:paraId="617AADC9" w14:textId="77777777" w:rsidTr="004F645E">
        <w:tc>
          <w:tcPr>
            <w:tcW w:w="2699" w:type="dxa"/>
          </w:tcPr>
          <w:p w14:paraId="0261CFE9" w14:textId="77777777" w:rsidR="00745539" w:rsidRDefault="007A5851" w:rsidP="004B7710">
            <w:pPr>
              <w:jc w:val="both"/>
            </w:pPr>
            <w:r>
              <w:rPr>
                <w:sz w:val="18"/>
              </w:rPr>
              <w:t>Insufficient customer involvement</w:t>
            </w:r>
          </w:p>
        </w:tc>
        <w:tc>
          <w:tcPr>
            <w:tcW w:w="3288" w:type="dxa"/>
          </w:tcPr>
          <w:p w14:paraId="7D71C3B4" w14:textId="77777777" w:rsidR="00745539" w:rsidRDefault="007A5851" w:rsidP="004B7710">
            <w:pPr>
              <w:jc w:val="both"/>
            </w:pPr>
            <w:r>
              <w:rPr>
                <w:sz w:val="18"/>
              </w:rPr>
              <w:t>Users perceive the transition as a risk rather than a benefit.</w:t>
            </w:r>
          </w:p>
        </w:tc>
        <w:tc>
          <w:tcPr>
            <w:tcW w:w="3647" w:type="dxa"/>
          </w:tcPr>
          <w:p w14:paraId="106DDB17" w14:textId="77777777" w:rsidR="00745539" w:rsidRDefault="007A5851" w:rsidP="004B7710">
            <w:pPr>
              <w:jc w:val="both"/>
            </w:pPr>
            <w:r>
              <w:rPr>
                <w:sz w:val="18"/>
              </w:rPr>
              <w:t>Provide clear communication about comfort, costs and benefits.</w:t>
            </w:r>
          </w:p>
        </w:tc>
      </w:tr>
    </w:tbl>
    <w:p w14:paraId="3A69ED35" w14:textId="77777777" w:rsidR="00745539" w:rsidRDefault="00745539" w:rsidP="004B7710">
      <w:pPr>
        <w:jc w:val="both"/>
      </w:pPr>
    </w:p>
    <w:p w14:paraId="0CBDE765" w14:textId="77777777" w:rsidR="00745539" w:rsidRDefault="007A5851" w:rsidP="004B7710">
      <w:pPr>
        <w:pStyle w:val="Heading1"/>
        <w:spacing w:after="120"/>
        <w:jc w:val="both"/>
      </w:pPr>
      <w:r>
        <w:t>10. What an employee of “Rīgas Siltums” c</w:t>
      </w:r>
      <w:r>
        <w:t>an take for practical use</w:t>
      </w:r>
    </w:p>
    <w:p w14:paraId="6C62B8B3" w14:textId="77777777" w:rsidR="00745539" w:rsidRDefault="007A5851" w:rsidP="004B7710">
      <w:pPr>
        <w:spacing w:after="120"/>
        <w:jc w:val="both"/>
      </w:pPr>
      <w:r>
        <w:t>In the case of Riga, the main lesson is this: the low-temperature transition is not one large project for the whole city, but a zoned, data-based modernisation programme.</w:t>
      </w:r>
    </w:p>
    <w:p w14:paraId="22548EE9" w14:textId="77777777" w:rsidR="00745539" w:rsidRDefault="007A5851" w:rsidP="004B7710">
      <w:pPr>
        <w:spacing w:after="120"/>
        <w:jc w:val="both"/>
      </w:pPr>
      <w:r>
        <w:t>In practical terms this means:</w:t>
      </w:r>
    </w:p>
    <w:p w14:paraId="20FB3911" w14:textId="77777777" w:rsidR="00745539" w:rsidRDefault="007A5851" w:rsidP="004B7710">
      <w:pPr>
        <w:pStyle w:val="ListBullet"/>
        <w:spacing w:after="60"/>
        <w:jc w:val="both"/>
      </w:pPr>
      <w:r>
        <w:rPr>
          <w:b/>
        </w:rPr>
        <w:t xml:space="preserve">Do not start with the </w:t>
      </w:r>
      <w:r>
        <w:rPr>
          <w:b/>
        </w:rPr>
        <w:t>question “how can all of Riga be converted to the 4th generation?”</w:t>
      </w:r>
      <w:r>
        <w:t xml:space="preserve"> The correct question is: in which zones is it technically, economically and socially possible to reduce the temperature?</w:t>
      </w:r>
    </w:p>
    <w:p w14:paraId="60C91265" w14:textId="77777777" w:rsidR="00745539" w:rsidRDefault="007A5851" w:rsidP="004B7710">
      <w:pPr>
        <w:pStyle w:val="ListBullet"/>
        <w:spacing w:after="60"/>
        <w:jc w:val="both"/>
      </w:pPr>
      <w:r>
        <w:rPr>
          <w:b/>
        </w:rPr>
        <w:t>First reduce the return temperature.</w:t>
      </w:r>
      <w:r>
        <w:t xml:space="preserve"> This is one of the most importa</w:t>
      </w:r>
      <w:r>
        <w:t>nt preparatory steps for any low-temperature strategy.</w:t>
      </w:r>
    </w:p>
    <w:p w14:paraId="1CD3A900" w14:textId="77777777" w:rsidR="00745539" w:rsidRDefault="007A5851" w:rsidP="004B7710">
      <w:pPr>
        <w:pStyle w:val="ListBullet"/>
        <w:spacing w:after="60"/>
        <w:jc w:val="both"/>
      </w:pPr>
      <w:r>
        <w:rPr>
          <w:b/>
        </w:rPr>
        <w:t>Use network reconstruction as an opportunity for transition.</w:t>
      </w:r>
      <w:r>
        <w:t xml:space="preserve"> Every reconstructed section should be assessed not only in terms of failure risk, but also in terms of the future temperature regime.</w:t>
      </w:r>
    </w:p>
    <w:p w14:paraId="7F072596" w14:textId="77777777" w:rsidR="00745539" w:rsidRDefault="007A5851" w:rsidP="004B7710">
      <w:pPr>
        <w:pStyle w:val="ListBullet"/>
        <w:spacing w:after="60"/>
        <w:jc w:val="both"/>
      </w:pPr>
      <w:r>
        <w:rPr>
          <w:b/>
        </w:rPr>
        <w:t xml:space="preserve">Start </w:t>
      </w:r>
      <w:r>
        <w:rPr>
          <w:b/>
        </w:rPr>
        <w:t>low-temperature zones where three factors coincide:</w:t>
      </w:r>
      <w:r>
        <w:t xml:space="preserve"> energy-efficient buildings, a suitable heat source and the possibility to separate the network temperature regime.</w:t>
      </w:r>
    </w:p>
    <w:p w14:paraId="5039DB5C" w14:textId="77777777" w:rsidR="00745539" w:rsidRDefault="007A5851" w:rsidP="004B7710">
      <w:pPr>
        <w:pStyle w:val="ListBullet"/>
        <w:spacing w:after="60"/>
        <w:jc w:val="both"/>
      </w:pPr>
      <w:r>
        <w:rPr>
          <w:b/>
        </w:rPr>
        <w:t>Do not treat 5th-generation solutions as the next step for all of Riga.</w:t>
      </w:r>
      <w:r>
        <w:t xml:space="preserve"> They are more sui</w:t>
      </w:r>
      <w:r>
        <w:t>table for pilot areas with heating and cooling synergy.</w:t>
      </w:r>
    </w:p>
    <w:p w14:paraId="56A1399A" w14:textId="77777777" w:rsidR="00745539" w:rsidRDefault="007A5851" w:rsidP="004B7710">
      <w:pPr>
        <w:pStyle w:val="ListBullet"/>
        <w:spacing w:after="60"/>
        <w:jc w:val="both"/>
      </w:pPr>
      <w:r>
        <w:rPr>
          <w:b/>
        </w:rPr>
        <w:t>Connect local and individual heating facilities where this improves air quality.</w:t>
      </w:r>
      <w:r>
        <w:t xml:space="preserve"> Riga’s air-quality data show that individual heating is a significant source of fine-particle emissions, so expanding d</w:t>
      </w:r>
      <w:r>
        <w:t>istrict heating can also be an air-quality instrument.</w:t>
      </w:r>
    </w:p>
    <w:p w14:paraId="022BB958" w14:textId="77777777" w:rsidR="00745539" w:rsidRDefault="007A5851" w:rsidP="004B7710">
      <w:pPr>
        <w:pStyle w:val="ListBullet"/>
        <w:spacing w:after="60"/>
        <w:jc w:val="both"/>
      </w:pPr>
      <w:r>
        <w:rPr>
          <w:b/>
        </w:rPr>
        <w:t>Treat waste heat as a strategic resource.</w:t>
      </w:r>
      <w:r>
        <w:t xml:space="preserve"> If Riga wants to move towards lower temperatures, it must learn to use waste heat from wastewater, data centres, industry, cooling and CHPs.</w:t>
      </w:r>
    </w:p>
    <w:p w14:paraId="627203C3" w14:textId="77777777" w:rsidR="00745539" w:rsidRDefault="007A5851" w:rsidP="004B7710">
      <w:pPr>
        <w:pStyle w:val="Heading1"/>
        <w:spacing w:after="120"/>
        <w:jc w:val="both"/>
      </w:pPr>
      <w:r>
        <w:t>11. Recommended le</w:t>
      </w:r>
      <w:r>
        <w:t>arning task for participants</w:t>
      </w:r>
    </w:p>
    <w:p w14:paraId="4B0742C8" w14:textId="77777777" w:rsidR="00745539" w:rsidRDefault="007A5851" w:rsidP="004B7710">
      <w:pPr>
        <w:pStyle w:val="ListBullet"/>
        <w:spacing w:after="60"/>
        <w:jc w:val="both"/>
      </w:pPr>
      <w:r>
        <w:t>Choose one area of Riga and assess its readiness for low-temperature heat supply.</w:t>
      </w:r>
    </w:p>
    <w:p w14:paraId="7099D58F" w14:textId="77777777" w:rsidR="00745539" w:rsidRDefault="007A5851" w:rsidP="004B7710">
      <w:pPr>
        <w:spacing w:after="120"/>
        <w:jc w:val="both"/>
      </w:pPr>
      <w:r>
        <w:t>The following questions should be answered:</w:t>
      </w:r>
    </w:p>
    <w:p w14:paraId="58A2C629" w14:textId="77777777" w:rsidR="00745539" w:rsidRDefault="007A5851" w:rsidP="004B7710">
      <w:pPr>
        <w:pStyle w:val="ListNumber"/>
        <w:spacing w:after="60"/>
        <w:jc w:val="both"/>
      </w:pPr>
      <w:r>
        <w:t>What is the current condition and temperature regime of the heat network?</w:t>
      </w:r>
    </w:p>
    <w:p w14:paraId="7798EC6E" w14:textId="77777777" w:rsidR="00745539" w:rsidRDefault="007A5851" w:rsidP="004B7710">
      <w:pPr>
        <w:pStyle w:val="ListNumber"/>
        <w:spacing w:after="60"/>
        <w:jc w:val="both"/>
      </w:pPr>
      <w:r>
        <w:t>What is the level of buildi</w:t>
      </w:r>
      <w:r>
        <w:t>ng renovation?</w:t>
      </w:r>
    </w:p>
    <w:p w14:paraId="40B33A7C" w14:textId="77777777" w:rsidR="00745539" w:rsidRDefault="007A5851" w:rsidP="004B7710">
      <w:pPr>
        <w:pStyle w:val="ListNumber"/>
        <w:spacing w:after="60"/>
        <w:jc w:val="both"/>
      </w:pPr>
      <w:r>
        <w:t>Can the existing heating elements in the buildings operate at a lower temperature?</w:t>
      </w:r>
    </w:p>
    <w:p w14:paraId="36D79112" w14:textId="77777777" w:rsidR="00745539" w:rsidRDefault="007A5851" w:rsidP="004B7710">
      <w:pPr>
        <w:pStyle w:val="ListNumber"/>
        <w:spacing w:after="60"/>
        <w:jc w:val="both"/>
      </w:pPr>
      <w:r>
        <w:t>How is domestic hot water prepared?</w:t>
      </w:r>
    </w:p>
    <w:p w14:paraId="06E53A35" w14:textId="77777777" w:rsidR="00745539" w:rsidRDefault="007A5851" w:rsidP="004B7710">
      <w:pPr>
        <w:pStyle w:val="ListNumber"/>
        <w:spacing w:after="60"/>
        <w:jc w:val="both"/>
      </w:pPr>
      <w:r>
        <w:t>What is the return temperature?</w:t>
      </w:r>
    </w:p>
    <w:p w14:paraId="22F6AE7D" w14:textId="77777777" w:rsidR="00745539" w:rsidRDefault="007A5851" w:rsidP="004B7710">
      <w:pPr>
        <w:pStyle w:val="ListNumber"/>
        <w:spacing w:after="60"/>
        <w:jc w:val="both"/>
      </w:pPr>
      <w:r>
        <w:t>Are there low-temperature heat sources nearby?</w:t>
      </w:r>
    </w:p>
    <w:p w14:paraId="6C90C3D4" w14:textId="77777777" w:rsidR="00745539" w:rsidRDefault="007A5851" w:rsidP="004B7710">
      <w:pPr>
        <w:pStyle w:val="ListNumber"/>
        <w:spacing w:after="60"/>
        <w:jc w:val="both"/>
      </w:pPr>
      <w:r>
        <w:t>Can the zone be hydraulically separated?</w:t>
      </w:r>
    </w:p>
    <w:p w14:paraId="08B594BB" w14:textId="77777777" w:rsidR="00745539" w:rsidRDefault="007A5851" w:rsidP="004B7710">
      <w:pPr>
        <w:pStyle w:val="ListNumber"/>
        <w:spacing w:after="60"/>
        <w:jc w:val="both"/>
      </w:pPr>
      <w:r>
        <w:t>Wh</w:t>
      </w:r>
      <w:r>
        <w:t>at investments are needed in the network and on the building side?</w:t>
      </w:r>
    </w:p>
    <w:p w14:paraId="39176F06" w14:textId="77777777" w:rsidR="00745539" w:rsidRDefault="007A5851" w:rsidP="004B7710">
      <w:pPr>
        <w:pStyle w:val="ListNumber"/>
        <w:spacing w:after="60"/>
        <w:jc w:val="both"/>
      </w:pPr>
      <w:r>
        <w:t xml:space="preserve">What </w:t>
      </w:r>
      <w:proofErr w:type="gramStart"/>
      <w:r>
        <w:t>are</w:t>
      </w:r>
      <w:proofErr w:type="gramEnd"/>
      <w:r>
        <w:t xml:space="preserve"> the main comfort, cost and technical risks?</w:t>
      </w:r>
    </w:p>
    <w:p w14:paraId="530B0FA5" w14:textId="77777777" w:rsidR="00745539" w:rsidRDefault="007A5851" w:rsidP="004B7710">
      <w:pPr>
        <w:pStyle w:val="ListNumber"/>
        <w:spacing w:after="60"/>
        <w:jc w:val="both"/>
      </w:pPr>
      <w:r>
        <w:t>Is the more suitable solution optimisation of the third-generation system, a 4th-generation low-temperature zone, or a 5th-generation pi</w:t>
      </w:r>
      <w:r>
        <w:t>lot?</w:t>
      </w:r>
    </w:p>
    <w:p w14:paraId="6A641E4E" w14:textId="77777777" w:rsidR="00745539" w:rsidRDefault="007A5851" w:rsidP="004B7710">
      <w:pPr>
        <w:pStyle w:val="Heading1"/>
        <w:spacing w:after="120"/>
        <w:jc w:val="both"/>
      </w:pPr>
      <w:r>
        <w:lastRenderedPageBreak/>
        <w:t>12. Final conclusion</w:t>
      </w:r>
    </w:p>
    <w:p w14:paraId="1DEB8FB9" w14:textId="77777777" w:rsidR="00745539" w:rsidRDefault="007A5851" w:rsidP="004B7710">
      <w:pPr>
        <w:spacing w:after="120"/>
        <w:jc w:val="both"/>
      </w:pPr>
      <w:r>
        <w:t>For Riga, the transition to 4th- and 5th-generation heat supply should not be understood as a rapid abandonment of the existing system. Riga’s practical path is gradual modernisation: network renewal, reduction of return temperatu</w:t>
      </w:r>
      <w:r>
        <w:t>res, attraction of customers, replacement of local polluting heating solutions, use of waste heat, and creation of low-temperature zones where technical and economic conditions allow it.</w:t>
      </w:r>
    </w:p>
    <w:p w14:paraId="70F56992" w14:textId="77777777" w:rsidR="00745539" w:rsidRDefault="007A5851" w:rsidP="004B7710">
      <w:pPr>
        <w:spacing w:after="120"/>
        <w:jc w:val="both"/>
      </w:pPr>
      <w:r>
        <w:t>This approach makes it possible to maintain user comfort, reduce heat</w:t>
      </w:r>
      <w:r>
        <w:t xml:space="preserve"> losses, improve air quality and at the same time prepare the city for next-generation heating and cooling solutions.</w:t>
      </w:r>
    </w:p>
    <w:p w14:paraId="11DFFD2E" w14:textId="77777777" w:rsidR="00745539" w:rsidRDefault="007A5851" w:rsidP="004B7710">
      <w:pPr>
        <w:pStyle w:val="Heading1"/>
        <w:spacing w:after="120"/>
        <w:jc w:val="both"/>
      </w:pPr>
      <w:r>
        <w:t>Sources used with links</w:t>
      </w:r>
    </w:p>
    <w:p w14:paraId="590079FE" w14:textId="77777777" w:rsidR="00745539" w:rsidRDefault="007A5851" w:rsidP="004F645E">
      <w:pPr>
        <w:pStyle w:val="ListNumber"/>
        <w:numPr>
          <w:ilvl w:val="0"/>
          <w:numId w:val="12"/>
        </w:numPr>
      </w:pPr>
      <w:r>
        <w:t>AS “Rīgas Siltums”. AS “Rīgas Siltums” Medium-Term Operational Strategy 2024-2030.</w:t>
      </w:r>
      <w:r>
        <w:br/>
        <w:t xml:space="preserve">Link: AS “Rīgas </w:t>
      </w:r>
      <w:r>
        <w:t>Siltums” Strategy 2024-2030</w:t>
      </w:r>
    </w:p>
    <w:p w14:paraId="0254EC87" w14:textId="77777777" w:rsidR="00745539" w:rsidRDefault="007A5851" w:rsidP="004F645E">
      <w:pPr>
        <w:pStyle w:val="ListNumber"/>
        <w:numPr>
          <w:ilvl w:val="0"/>
          <w:numId w:val="12"/>
        </w:numPr>
      </w:pPr>
      <w:r>
        <w:t>AS “Rīgas Siltums”. AS RĪGAS SILTUMS closes the 2024/2025 financial year with stable profit, network development and significant steps towards climate-neutral heat supply - summary of the year’s TOP events. Published 05.01.2026.</w:t>
      </w:r>
      <w:r>
        <w:br/>
        <w:t>Link: Rīgas Siltums 2024/2025 TOP events summary</w:t>
      </w:r>
    </w:p>
    <w:p w14:paraId="0F02B610" w14:textId="77777777" w:rsidR="00745539" w:rsidRDefault="007A5851" w:rsidP="004F645E">
      <w:pPr>
        <w:pStyle w:val="ListNumber"/>
        <w:numPr>
          <w:ilvl w:val="0"/>
          <w:numId w:val="12"/>
        </w:numPr>
      </w:pPr>
      <w:r>
        <w:t>Riga State City Municipality. Notice on the public consultation of the first draft of the Riga State City District Heating Development Strategy 2025-2032. Published 23.04.2025, updated 30.06.2025.</w:t>
      </w:r>
      <w:r>
        <w:br/>
        <w:t>Link: Not</w:t>
      </w:r>
      <w:r>
        <w:t>ice on public consultation of the Riga DH development strategy 2025-2032</w:t>
      </w:r>
    </w:p>
    <w:p w14:paraId="760F2E12" w14:textId="77777777" w:rsidR="00745539" w:rsidRDefault="007A5851" w:rsidP="004F645E">
      <w:pPr>
        <w:pStyle w:val="ListNumber"/>
        <w:numPr>
          <w:ilvl w:val="0"/>
          <w:numId w:val="12"/>
        </w:numPr>
      </w:pPr>
      <w:r>
        <w:t xml:space="preserve">Riga State City Municipality. Riga Municipality sets ambitious goals for promoting district heating; public consultation of the strategy will be announced. Published </w:t>
      </w:r>
      <w:r>
        <w:t>26.03.2025.</w:t>
      </w:r>
      <w:r>
        <w:br/>
        <w:t>Link: Riga Municipality sets goals for promoting district heating</w:t>
      </w:r>
    </w:p>
    <w:p w14:paraId="3F676A77" w14:textId="77777777" w:rsidR="00745539" w:rsidRDefault="007A5851" w:rsidP="004F645E">
      <w:pPr>
        <w:pStyle w:val="ListNumber"/>
        <w:numPr>
          <w:ilvl w:val="0"/>
          <w:numId w:val="12"/>
        </w:numPr>
      </w:pPr>
      <w:r>
        <w:t>Housing and Environment Department of Riga State City Municipality. Air quality / Riga State City Air Quality Improvement Action Programme 2026-2030.</w:t>
      </w:r>
      <w:r>
        <w:br/>
        <w:t>Link: Riga air-quality infor</w:t>
      </w:r>
      <w:r>
        <w:t>mation and action programme</w:t>
      </w:r>
    </w:p>
    <w:p w14:paraId="7D6C2FDE" w14:textId="77777777" w:rsidR="00745539" w:rsidRDefault="007A5851" w:rsidP="004F645E">
      <w:pPr>
        <w:pStyle w:val="ListNumber"/>
        <w:numPr>
          <w:ilvl w:val="0"/>
          <w:numId w:val="12"/>
        </w:numPr>
      </w:pPr>
      <w:r>
        <w:t>State Audit Office. Lower heat-energy prices can be achieved in Riga by eliminating market and regulatory shortcomings. Published 21.04.2026.</w:t>
      </w:r>
      <w:r>
        <w:br/>
        <w:t>Link: State Audit Office news on Riga heat-energy prices and market shortcomings</w:t>
      </w:r>
    </w:p>
    <w:p w14:paraId="3A755348" w14:textId="77777777" w:rsidR="00745539" w:rsidRDefault="007A5851" w:rsidP="004F645E">
      <w:pPr>
        <w:pStyle w:val="ListNumber"/>
        <w:numPr>
          <w:ilvl w:val="0"/>
          <w:numId w:val="12"/>
        </w:numPr>
      </w:pPr>
      <w:r>
        <w:t>State</w:t>
      </w:r>
      <w:r>
        <w:t xml:space="preserve"> Audit Office. Audit report: Unused potential and challenges in heat supply. 2026.</w:t>
      </w:r>
      <w:r>
        <w:br/>
        <w:t>Link: State Audit Office audit report PDF</w:t>
      </w:r>
    </w:p>
    <w:sectPr w:rsidR="00745539" w:rsidSect="00034616">
      <w:pgSz w:w="12240" w:h="15840"/>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E45542" w14:textId="77777777" w:rsidR="007A5851" w:rsidRDefault="007A5851">
      <w:pPr>
        <w:spacing w:after="0" w:line="240" w:lineRule="auto"/>
      </w:pPr>
      <w:r>
        <w:separator/>
      </w:r>
    </w:p>
  </w:endnote>
  <w:endnote w:type="continuationSeparator" w:id="0">
    <w:p w14:paraId="0B949841" w14:textId="77777777" w:rsidR="007A5851" w:rsidRDefault="007A58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DC673" w14:textId="77777777" w:rsidR="007A5851" w:rsidRDefault="007A5851">
      <w:pPr>
        <w:spacing w:after="0" w:line="240" w:lineRule="auto"/>
      </w:pPr>
      <w:r>
        <w:separator/>
      </w:r>
    </w:p>
  </w:footnote>
  <w:footnote w:type="continuationSeparator" w:id="0">
    <w:p w14:paraId="5105486B" w14:textId="77777777" w:rsidR="007A5851" w:rsidRDefault="007A58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01AC7452"/>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6E7190B"/>
    <w:multiLevelType w:val="hybridMultilevel"/>
    <w:tmpl w:val="EED60C9C"/>
    <w:lvl w:ilvl="0" w:tplc="6BA4FE3E">
      <w:start w:val="1"/>
      <w:numFmt w:val="decimal"/>
      <w:lvlText w:val="%1."/>
      <w:lvlJc w:val="left"/>
      <w:pPr>
        <w:tabs>
          <w:tab w:val="num" w:pos="360"/>
        </w:tabs>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7A568B4"/>
    <w:multiLevelType w:val="hybridMultilevel"/>
    <w:tmpl w:val="3814A28C"/>
    <w:lvl w:ilvl="0" w:tplc="097AC9E8">
      <w:start w:val="1"/>
      <w:numFmt w:val="decimal"/>
      <w:pStyle w:val="ListNumber"/>
      <w:lvlText w:val="%1."/>
      <w:lvlJc w:val="left"/>
      <w:pPr>
        <w:tabs>
          <w:tab w:val="num" w:pos="360"/>
        </w:tabs>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5971203F"/>
    <w:multiLevelType w:val="hybridMultilevel"/>
    <w:tmpl w:val="7CFC33FE"/>
    <w:lvl w:ilvl="0" w:tplc="EDE046B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46FFD"/>
    <w:rsid w:val="0029639D"/>
    <w:rsid w:val="00326F90"/>
    <w:rsid w:val="004B7710"/>
    <w:rsid w:val="004F645E"/>
    <w:rsid w:val="005047A0"/>
    <w:rsid w:val="00745539"/>
    <w:rsid w:val="007A5851"/>
    <w:rsid w:val="00AA1D8D"/>
    <w:rsid w:val="00B47730"/>
    <w:rsid w:val="00C913B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414507"/>
  <w14:defaultImageDpi w14:val="300"/>
  <w15:docId w15:val="{6DEF11F4-43C9-4D00-AF44-A14D301EF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11"/>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2253C9AEBC71C47A227A4829C21DF97" ma:contentTypeVersion="12" ma:contentTypeDescription="Create a new document." ma:contentTypeScope="" ma:versionID="948da17e831756da0e3d47feb86f7e78">
  <xsd:schema xmlns:xsd="http://www.w3.org/2001/XMLSchema" xmlns:xs="http://www.w3.org/2001/XMLSchema" xmlns:p="http://schemas.microsoft.com/office/2006/metadata/properties" xmlns:ns2="6c6dc0c2-662f-483e-a2ac-c4906ac02010" xmlns:ns3="02ef16f0-a918-4a7c-ac07-b4517a8518d9" targetNamespace="http://schemas.microsoft.com/office/2006/metadata/properties" ma:root="true" ma:fieldsID="b566baaa8ac705476c140648596ac4ba" ns2:_="" ns3:_="">
    <xsd:import namespace="6c6dc0c2-662f-483e-a2ac-c4906ac02010"/>
    <xsd:import namespace="02ef16f0-a918-4a7c-ac07-b4517a8518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6dc0c2-662f-483e-a2ac-c4906ac020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30c09f6-3d71-40eb-857e-9c2f3277bed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ef16f0-a918-4a7c-ac07-b4517a8518d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720744f-9884-408f-a7c8-a5d3396591a8}" ma:internalName="TaxCatchAll" ma:showField="CatchAllData" ma:web="02ef16f0-a918-4a7c-ac07-b4517a851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c6dc0c2-662f-483e-a2ac-c4906ac02010">
      <Terms xmlns="http://schemas.microsoft.com/office/infopath/2007/PartnerControls"/>
    </lcf76f155ced4ddcb4097134ff3c332f>
    <TaxCatchAll xmlns="02ef16f0-a918-4a7c-ac07-b4517a8518d9"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6A9A3DC7-CFFA-4D6E-B506-299E8A330F97}"/>
</file>

<file path=customXml/itemProps3.xml><?xml version="1.0" encoding="utf-8"?>
<ds:datastoreItem xmlns:ds="http://schemas.openxmlformats.org/officeDocument/2006/customXml" ds:itemID="{B6AE4CA9-EBAC-4C35-B457-83BEFD1D9F8F}"/>
</file>

<file path=customXml/itemProps4.xml><?xml version="1.0" encoding="utf-8"?>
<ds:datastoreItem xmlns:ds="http://schemas.openxmlformats.org/officeDocument/2006/customXml" ds:itemID="{8302B457-1CE6-44D3-AAE9-1C2CDAF7D7F2}"/>
</file>

<file path=docProps/app.xml><?xml version="1.0" encoding="utf-8"?>
<Properties xmlns="http://schemas.openxmlformats.org/officeDocument/2006/extended-properties" xmlns:vt="http://schemas.openxmlformats.org/officeDocument/2006/docPropsVTypes">
  <Template>Normal</Template>
  <TotalTime>2</TotalTime>
  <Pages>1</Pages>
  <Words>13806</Words>
  <Characters>7870</Characters>
  <Application>Microsoft Office Word</Application>
  <DocSecurity>0</DocSecurity>
  <Lines>65</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21633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Tatjana Tambovceva</cp:lastModifiedBy>
  <cp:revision>4</cp:revision>
  <dcterms:created xsi:type="dcterms:W3CDTF">2026-05-31T09:38:00Z</dcterms:created>
  <dcterms:modified xsi:type="dcterms:W3CDTF">2026-05-31T13:05:00Z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0x01010002253C9AEBC71C47A227A4829C21DF97</vt:lpwstr>
  </property>
</Properties>
</file>