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164C2" w14:textId="662DB865" w:rsidR="007268B0" w:rsidRDefault="007268B0" w:rsidP="00780300">
      <w:pPr>
        <w:pStyle w:val="NoSpacing"/>
        <w:rPr>
          <w:rFonts w:eastAsia="Times New Roman" w:cs="Times New Roman"/>
          <w:b/>
          <w:bCs/>
          <w:sz w:val="24"/>
          <w:szCs w:val="40"/>
        </w:rPr>
      </w:pPr>
      <w:r w:rsidRPr="007268B0">
        <w:rPr>
          <w:rFonts w:eastAsia="Times New Roman" w:cs="Times New Roman"/>
          <w:b/>
          <w:bCs/>
          <w:sz w:val="24"/>
          <w:szCs w:val="40"/>
        </w:rPr>
        <w:t xml:space="preserve">1. </w:t>
      </w:r>
      <w:r w:rsidR="00CD0D77" w:rsidRPr="00CD0D77">
        <w:rPr>
          <w:rFonts w:eastAsia="Times New Roman" w:cs="Times New Roman"/>
          <w:b/>
          <w:bCs/>
          <w:sz w:val="24"/>
          <w:szCs w:val="40"/>
        </w:rPr>
        <w:t>Which statement best defines useful flexibility in a district-heating system?</w:t>
      </w:r>
    </w:p>
    <w:p w14:paraId="2F182F13" w14:textId="43197399" w:rsidR="00CD0D77" w:rsidRPr="00CD0D77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>A. The ability to reduce heat service whenever the operator wants</w:t>
      </w:r>
    </w:p>
    <w:p w14:paraId="172B388D" w14:textId="7203E925" w:rsidR="00FD41D3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 xml:space="preserve">B. </w:t>
      </w:r>
      <w:r w:rsidR="00FD41D3">
        <w:rPr>
          <w:rFonts w:cs="Times New Roman"/>
        </w:rPr>
        <w:t>T</w:t>
      </w:r>
      <w:r w:rsidR="00FD41D3" w:rsidRPr="00FD41D3">
        <w:rPr>
          <w:rFonts w:cs="Times New Roman"/>
        </w:rPr>
        <w:t xml:space="preserve">he ability to vary supply temperature freely without considering comfort, DHW stability or system limits  </w:t>
      </w:r>
    </w:p>
    <w:p w14:paraId="251F1391" w14:textId="32856A52" w:rsidR="00CD0D77" w:rsidRPr="00CD0D77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 xml:space="preserve">C. </w:t>
      </w:r>
      <w:r w:rsidR="00FD41D3">
        <w:rPr>
          <w:rFonts w:cs="Times New Roman"/>
        </w:rPr>
        <w:t>T</w:t>
      </w:r>
      <w:r w:rsidR="00FD41D3" w:rsidRPr="00FD41D3">
        <w:rPr>
          <w:rFonts w:cs="Times New Roman"/>
        </w:rPr>
        <w:t>he ability to run the network at maximum output during all peak periods to ensure no customer ever experiences reduced heat</w:t>
      </w:r>
    </w:p>
    <w:p w14:paraId="39C88404" w14:textId="40F64A74" w:rsidR="00780300" w:rsidRPr="00780300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 xml:space="preserve">D. </w:t>
      </w:r>
      <w:r w:rsidR="00FD41D3" w:rsidRPr="00CD0D77">
        <w:rPr>
          <w:rFonts w:cs="Times New Roman"/>
        </w:rPr>
        <w:t>The ability to change production, storage, source selection or demand timing while maintaining comfort, DHW, safety and stable operation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0DF277DA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5C7D5828" w14:textId="0CCD29A3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FD41D3">
              <w:rPr>
                <w:rFonts w:eastAsia="Arial" w:cs="Times New Roman"/>
                <w:b/>
                <w:sz w:val="18"/>
              </w:rPr>
              <w:t>D</w:t>
            </w:r>
          </w:p>
        </w:tc>
        <w:tc>
          <w:tcPr>
            <w:tcW w:w="5112" w:type="dxa"/>
            <w:shd w:val="clear" w:color="auto" w:fill="F7F7F7"/>
          </w:tcPr>
          <w:p w14:paraId="4FABD40B" w14:textId="29FF979C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CD0D77" w:rsidRPr="00CD0D77">
              <w:rPr>
                <w:rFonts w:eastAsia="Arial" w:cs="Times New Roman"/>
                <w:sz w:val="18"/>
              </w:rPr>
              <w:t>Flexibility changes timing, source or controllable demand, but the required service to the user remains a constraint.</w:t>
            </w:r>
          </w:p>
        </w:tc>
      </w:tr>
    </w:tbl>
    <w:p w14:paraId="29EC8F1C" w14:textId="0A42313E" w:rsidR="00780300" w:rsidRPr="00780300" w:rsidRDefault="00780300" w:rsidP="00780300">
      <w:pPr>
        <w:pStyle w:val="Heading3"/>
      </w:pPr>
      <w:r w:rsidRPr="00780300">
        <w:t xml:space="preserve">2. </w:t>
      </w:r>
      <w:r w:rsidR="00CD0D77" w:rsidRPr="00CD0D77">
        <w:t>What is the difference between a flexibility resource and a flexibility service?</w:t>
      </w:r>
    </w:p>
    <w:p w14:paraId="26B4F20B" w14:textId="77777777" w:rsidR="00CD0D77" w:rsidRPr="00CD0D77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>A. They are the same thing</w:t>
      </w:r>
    </w:p>
    <w:p w14:paraId="06B65FB9" w14:textId="77777777" w:rsidR="00CD0D77" w:rsidRPr="00CD0D77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 xml:space="preserve">B. A resource is the asset that can change </w:t>
      </w:r>
      <w:proofErr w:type="spellStart"/>
      <w:r w:rsidRPr="00CD0D77">
        <w:rPr>
          <w:rFonts w:cs="Times New Roman"/>
        </w:rPr>
        <w:t>behaviour</w:t>
      </w:r>
      <w:proofErr w:type="spellEnd"/>
      <w:r w:rsidRPr="00CD0D77">
        <w:rPr>
          <w:rFonts w:cs="Times New Roman"/>
        </w:rPr>
        <w:t xml:space="preserve">; a service is the </w:t>
      </w:r>
      <w:proofErr w:type="gramStart"/>
      <w:r w:rsidRPr="00CD0D77">
        <w:rPr>
          <w:rFonts w:cs="Times New Roman"/>
        </w:rPr>
        <w:t>system</w:t>
      </w:r>
      <w:proofErr w:type="gramEnd"/>
      <w:r w:rsidRPr="00CD0D77">
        <w:rPr>
          <w:rFonts w:cs="Times New Roman"/>
        </w:rPr>
        <w:t xml:space="preserve"> </w:t>
      </w:r>
      <w:proofErr w:type="gramStart"/>
      <w:r w:rsidRPr="00CD0D77">
        <w:rPr>
          <w:rFonts w:cs="Times New Roman"/>
        </w:rPr>
        <w:t>need</w:t>
      </w:r>
      <w:proofErr w:type="gramEnd"/>
      <w:r w:rsidRPr="00CD0D77">
        <w:rPr>
          <w:rFonts w:cs="Times New Roman"/>
        </w:rPr>
        <w:t xml:space="preserve"> it helps meet, such as peak shaving or renewable </w:t>
      </w:r>
      <w:proofErr w:type="spellStart"/>
      <w:r w:rsidRPr="00CD0D77">
        <w:rPr>
          <w:rFonts w:cs="Times New Roman"/>
        </w:rPr>
        <w:t>utilisation</w:t>
      </w:r>
      <w:proofErr w:type="spellEnd"/>
    </w:p>
    <w:p w14:paraId="1D82F9E0" w14:textId="5D4C45D9" w:rsidR="00CD0D77" w:rsidRPr="00CD0D77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 xml:space="preserve">C. </w:t>
      </w:r>
      <w:r w:rsidR="00FD41D3" w:rsidRPr="00FD41D3">
        <w:rPr>
          <w:rFonts w:cs="Times New Roman"/>
        </w:rPr>
        <w:t>A resource is the central plant, and a service is the heat delivered to consumers during peak periods</w:t>
      </w:r>
    </w:p>
    <w:p w14:paraId="113B5918" w14:textId="0068748B" w:rsidR="00780300" w:rsidRPr="00780300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 xml:space="preserve">D. </w:t>
      </w:r>
      <w:r w:rsidR="00FD41D3" w:rsidRPr="00FD41D3">
        <w:rPr>
          <w:rFonts w:cs="Times New Roman"/>
        </w:rPr>
        <w:t>A flexibility resource is any controllable load, while a flexibility service is simply the financial payment given for using that load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58229E5B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2CD5AF6F" w14:textId="7777777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>Answer: B</w:t>
            </w:r>
          </w:p>
        </w:tc>
        <w:tc>
          <w:tcPr>
            <w:tcW w:w="5112" w:type="dxa"/>
            <w:shd w:val="clear" w:color="auto" w:fill="F7F7F7"/>
          </w:tcPr>
          <w:p w14:paraId="1CB7F444" w14:textId="6F8B99E9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CD0D77" w:rsidRPr="00CD0D77">
              <w:rPr>
                <w:rFonts w:eastAsia="Arial" w:cs="Times New Roman"/>
                <w:sz w:val="18"/>
              </w:rPr>
              <w:t>The key terms distinguish the physical or operational asset from the service it provides.</w:t>
            </w:r>
          </w:p>
        </w:tc>
      </w:tr>
    </w:tbl>
    <w:p w14:paraId="4321F81A" w14:textId="4BDC674B" w:rsidR="00780300" w:rsidRPr="00780300" w:rsidRDefault="00780300" w:rsidP="00780300">
      <w:pPr>
        <w:pStyle w:val="Heading3"/>
      </w:pPr>
      <w:r w:rsidRPr="00780300">
        <w:t xml:space="preserve">3. </w:t>
      </w:r>
      <w:r w:rsidR="00CD0D77" w:rsidRPr="00CD0D77">
        <w:t>Which option is an external signal that can help activate flexibility, rather than a physical flexibility resource?</w:t>
      </w:r>
    </w:p>
    <w:p w14:paraId="53D3538C" w14:textId="0662861D" w:rsidR="00CD0D77" w:rsidRPr="00CD0D77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>A. Hot-water tank</w:t>
      </w:r>
      <w:r w:rsidR="00FD41D3">
        <w:rPr>
          <w:rFonts w:cs="Times New Roman"/>
        </w:rPr>
        <w:t xml:space="preserve"> temperature</w:t>
      </w:r>
    </w:p>
    <w:p w14:paraId="6D38F82D" w14:textId="2EA88B62" w:rsidR="00CD0D77" w:rsidRPr="00CD0D77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>B. Building thermal mass</w:t>
      </w:r>
      <w:r w:rsidR="00FD41D3">
        <w:rPr>
          <w:rFonts w:cs="Times New Roman"/>
        </w:rPr>
        <w:t xml:space="preserve"> inertia</w:t>
      </w:r>
    </w:p>
    <w:p w14:paraId="3D95B9C7" w14:textId="77777777" w:rsidR="00CD0D77" w:rsidRPr="00CD0D77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>C. Electricity price or carbon-intensity signal</w:t>
      </w:r>
    </w:p>
    <w:p w14:paraId="44D72BE6" w14:textId="08BD50E9" w:rsidR="00780300" w:rsidRPr="00780300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>D. Heat pump compressor</w:t>
      </w:r>
      <w:r w:rsidR="00FD41D3">
        <w:rPr>
          <w:rFonts w:cs="Times New Roman"/>
        </w:rPr>
        <w:t xml:space="preserve"> speed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1410ED84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0DBBE276" w14:textId="4068A160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CD0D77">
              <w:rPr>
                <w:rFonts w:eastAsia="Arial" w:cs="Times New Roman"/>
                <w:b/>
                <w:sz w:val="18"/>
              </w:rPr>
              <w:t>C</w:t>
            </w:r>
          </w:p>
        </w:tc>
        <w:tc>
          <w:tcPr>
            <w:tcW w:w="5112" w:type="dxa"/>
            <w:shd w:val="clear" w:color="auto" w:fill="F7F7F7"/>
          </w:tcPr>
          <w:p w14:paraId="7BEB7C6A" w14:textId="78A21728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CD0D77" w:rsidRPr="00CD0D77">
              <w:rPr>
                <w:rFonts w:eastAsia="Arial" w:cs="Times New Roman"/>
                <w:sz w:val="18"/>
              </w:rPr>
              <w:t>Signals guide when resources should be used; they are not storage or production assets themselves.</w:t>
            </w:r>
          </w:p>
        </w:tc>
      </w:tr>
    </w:tbl>
    <w:p w14:paraId="68748FEE" w14:textId="297E1AE6" w:rsidR="00780300" w:rsidRPr="00780300" w:rsidRDefault="00780300" w:rsidP="00780300">
      <w:pPr>
        <w:pStyle w:val="Heading3"/>
      </w:pPr>
      <w:r w:rsidRPr="00780300">
        <w:t xml:space="preserve">4. </w:t>
      </w:r>
      <w:r w:rsidR="00CD0D77" w:rsidRPr="00CD0D77">
        <w:t>What does power-to-heat mean in this unit?</w:t>
      </w:r>
    </w:p>
    <w:p w14:paraId="48B615CC" w14:textId="77777777" w:rsidR="00CD0D77" w:rsidRPr="00CD0D77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>A. Converting electricity into useful heat through heat pumps or electric boilers</w:t>
      </w:r>
    </w:p>
    <w:p w14:paraId="0C6F1891" w14:textId="77777777" w:rsidR="00CD0D77" w:rsidRPr="00CD0D77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>B. Converting stored heat directly into electricity without losses</w:t>
      </w:r>
    </w:p>
    <w:p w14:paraId="1D0E23E8" w14:textId="602EFCA9" w:rsidR="00CD0D77" w:rsidRPr="00CD0D77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>C. Using solar photovoltaic panels</w:t>
      </w:r>
    </w:p>
    <w:p w14:paraId="5647445D" w14:textId="631119F4" w:rsidR="00780300" w:rsidRPr="00780300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 xml:space="preserve">D. </w:t>
      </w:r>
      <w:proofErr w:type="spellStart"/>
      <w:r w:rsidR="00FD41D3">
        <w:rPr>
          <w:rFonts w:cs="Times New Roman"/>
          <w:lang w:val="lv-LV"/>
        </w:rPr>
        <w:t>U</w:t>
      </w:r>
      <w:r w:rsidR="00FD41D3" w:rsidRPr="00FD41D3">
        <w:rPr>
          <w:rFonts w:cs="Times New Roman"/>
          <w:lang w:val="lv-LV"/>
        </w:rPr>
        <w:t>sing</w:t>
      </w:r>
      <w:proofErr w:type="spellEnd"/>
      <w:r w:rsidR="00FD41D3" w:rsidRPr="00FD41D3">
        <w:rPr>
          <w:rFonts w:cs="Times New Roman"/>
          <w:lang w:val="lv-LV"/>
        </w:rPr>
        <w:t xml:space="preserve"> </w:t>
      </w:r>
      <w:proofErr w:type="spellStart"/>
      <w:r w:rsidR="00FD41D3" w:rsidRPr="00FD41D3">
        <w:rPr>
          <w:rFonts w:cs="Times New Roman"/>
          <w:lang w:val="lv-LV"/>
        </w:rPr>
        <w:t>thermal</w:t>
      </w:r>
      <w:proofErr w:type="spellEnd"/>
      <w:r w:rsidR="00FD41D3" w:rsidRPr="00FD41D3">
        <w:rPr>
          <w:rFonts w:cs="Times New Roman"/>
          <w:lang w:val="lv-LV"/>
        </w:rPr>
        <w:t xml:space="preserve"> </w:t>
      </w:r>
      <w:proofErr w:type="spellStart"/>
      <w:r w:rsidR="00FD41D3" w:rsidRPr="00FD41D3">
        <w:rPr>
          <w:rFonts w:cs="Times New Roman"/>
          <w:lang w:val="lv-LV"/>
        </w:rPr>
        <w:t>storage</w:t>
      </w:r>
      <w:proofErr w:type="spellEnd"/>
      <w:r w:rsidR="00FD41D3" w:rsidRPr="00FD41D3">
        <w:rPr>
          <w:rFonts w:cs="Times New Roman"/>
          <w:lang w:val="lv-LV"/>
        </w:rPr>
        <w:t xml:space="preserve"> to </w:t>
      </w:r>
      <w:proofErr w:type="spellStart"/>
      <w:r w:rsidR="00FD41D3" w:rsidRPr="00FD41D3">
        <w:rPr>
          <w:rFonts w:cs="Times New Roman"/>
          <w:lang w:val="lv-LV"/>
        </w:rPr>
        <w:t>generate</w:t>
      </w:r>
      <w:proofErr w:type="spellEnd"/>
      <w:r w:rsidR="00FD41D3" w:rsidRPr="00FD41D3">
        <w:rPr>
          <w:rFonts w:cs="Times New Roman"/>
          <w:lang w:val="lv-LV"/>
        </w:rPr>
        <w:t xml:space="preserve"> </w:t>
      </w:r>
      <w:proofErr w:type="spellStart"/>
      <w:r w:rsidR="00FD41D3" w:rsidRPr="00FD41D3">
        <w:rPr>
          <w:rFonts w:cs="Times New Roman"/>
          <w:lang w:val="lv-LV"/>
        </w:rPr>
        <w:t>electrical</w:t>
      </w:r>
      <w:proofErr w:type="spellEnd"/>
      <w:r w:rsidR="00FD41D3" w:rsidRPr="00FD41D3">
        <w:rPr>
          <w:rFonts w:cs="Times New Roman"/>
          <w:lang w:val="lv-LV"/>
        </w:rPr>
        <w:t xml:space="preserve"> </w:t>
      </w:r>
      <w:proofErr w:type="spellStart"/>
      <w:r w:rsidR="00FD41D3" w:rsidRPr="00FD41D3">
        <w:rPr>
          <w:rFonts w:cs="Times New Roman"/>
          <w:lang w:val="lv-LV"/>
        </w:rPr>
        <w:t>flexibility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22A1C50C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07167875" w14:textId="74C985A0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CD0D77">
              <w:rPr>
                <w:rFonts w:eastAsia="Arial" w:cs="Times New Roman"/>
                <w:b/>
                <w:sz w:val="18"/>
              </w:rPr>
              <w:t>A</w:t>
            </w:r>
          </w:p>
        </w:tc>
        <w:tc>
          <w:tcPr>
            <w:tcW w:w="5112" w:type="dxa"/>
            <w:shd w:val="clear" w:color="auto" w:fill="F7F7F7"/>
          </w:tcPr>
          <w:p w14:paraId="0417DDB9" w14:textId="4982AF36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CD0D77" w:rsidRPr="00CD0D77">
              <w:rPr>
                <w:rFonts w:eastAsia="Arial" w:cs="Times New Roman"/>
                <w:sz w:val="18"/>
              </w:rPr>
              <w:t>Power-to-heat converts electricity into heat. It only supports renewable integration or grid services if dispatch and controls make that happen.</w:t>
            </w:r>
          </w:p>
        </w:tc>
      </w:tr>
    </w:tbl>
    <w:p w14:paraId="331111BC" w14:textId="294BA4C9" w:rsidR="00780300" w:rsidRPr="00780300" w:rsidRDefault="00780300" w:rsidP="00780300">
      <w:pPr>
        <w:pStyle w:val="Heading3"/>
      </w:pPr>
      <w:r w:rsidRPr="00780300">
        <w:t xml:space="preserve">5. </w:t>
      </w:r>
      <w:r w:rsidR="00CD0D77" w:rsidRPr="00CD0D77">
        <w:t>Why are usable storage capacity and charge/discharge power both important?</w:t>
      </w:r>
    </w:p>
    <w:p w14:paraId="7133073A" w14:textId="4F062088" w:rsidR="00FD41D3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 xml:space="preserve">A. </w:t>
      </w:r>
      <w:r w:rsidR="00FD41D3" w:rsidRPr="00FD41D3">
        <w:rPr>
          <w:rFonts w:cs="Times New Roman"/>
        </w:rPr>
        <w:t>Usable storage capacity is the only parameter that matters, because once energy is stored the rate of charging or discharging has no operational impact</w:t>
      </w:r>
    </w:p>
    <w:p w14:paraId="53D897B2" w14:textId="535EA6D4" w:rsidR="00CD0D77" w:rsidRPr="00CD0D77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>B. They are identical values with different units</w:t>
      </w:r>
    </w:p>
    <w:p w14:paraId="37406EB1" w14:textId="1896546D" w:rsidR="00CD0D77" w:rsidRPr="00CD0D77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 xml:space="preserve">C. </w:t>
      </w:r>
      <w:r w:rsidR="00FD41D3" w:rsidRPr="00CD0D77">
        <w:rPr>
          <w:rFonts w:cs="Times New Roman"/>
        </w:rPr>
        <w:t>Energy capacity tells how much can be stored, while charge/discharge power tells how quickly it can be added or removed</w:t>
      </w:r>
    </w:p>
    <w:p w14:paraId="14533FD7" w14:textId="7ADFE27C" w:rsidR="00780300" w:rsidRPr="00780300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 xml:space="preserve">D. </w:t>
      </w:r>
      <w:r w:rsidR="00FD41D3" w:rsidRPr="00FD41D3">
        <w:rPr>
          <w:rFonts w:cs="Times New Roman"/>
        </w:rPr>
        <w:t>Energy capacity determines how quickly the store can respond, while charge/discharge power determines how much energy it can ultimately hold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0444B40B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58C4D5FF" w14:textId="2B2716B0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FD41D3">
              <w:rPr>
                <w:rFonts w:eastAsia="Arial" w:cs="Times New Roman"/>
                <w:b/>
                <w:sz w:val="18"/>
              </w:rPr>
              <w:t>C</w:t>
            </w:r>
          </w:p>
        </w:tc>
        <w:tc>
          <w:tcPr>
            <w:tcW w:w="5112" w:type="dxa"/>
            <w:shd w:val="clear" w:color="auto" w:fill="F7F7F7"/>
          </w:tcPr>
          <w:p w14:paraId="12528F00" w14:textId="62FB2F99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CD0D77" w:rsidRPr="00CD0D77">
              <w:rPr>
                <w:rFonts w:eastAsia="Arial" w:cs="Times New Roman"/>
                <w:sz w:val="18"/>
              </w:rPr>
              <w:t>A large store may still be unable to meet a short peak if its discharge power is too low.</w:t>
            </w:r>
          </w:p>
        </w:tc>
      </w:tr>
    </w:tbl>
    <w:p w14:paraId="75E5E390" w14:textId="77777777" w:rsidR="00780300" w:rsidRDefault="00780300" w:rsidP="00780300">
      <w:pPr>
        <w:pStyle w:val="Heading3"/>
        <w:rPr>
          <w:lang w:val="lv-LV"/>
        </w:rPr>
      </w:pPr>
    </w:p>
    <w:p w14:paraId="5ABBB095" w14:textId="01D941E9" w:rsidR="00780300" w:rsidRPr="00780300" w:rsidRDefault="00780300" w:rsidP="00780300">
      <w:pPr>
        <w:pStyle w:val="Heading3"/>
      </w:pPr>
      <w:r>
        <w:rPr>
          <w:lang w:val="lv-LV"/>
        </w:rPr>
        <w:br w:type="column"/>
      </w:r>
      <w:r w:rsidRPr="00780300">
        <w:lastRenderedPageBreak/>
        <w:t xml:space="preserve">6. </w:t>
      </w:r>
      <w:r w:rsidR="00CD0D77" w:rsidRPr="00CD0D77">
        <w:t xml:space="preserve">A storage tank has 600 kWh of usable heat and can discharge at 150 kW. Approximately how long can it </w:t>
      </w:r>
      <w:proofErr w:type="gramStart"/>
      <w:r w:rsidR="00CD0D77" w:rsidRPr="00CD0D77">
        <w:t>discharge</w:t>
      </w:r>
      <w:proofErr w:type="gramEnd"/>
      <w:r w:rsidR="00CD0D77" w:rsidRPr="00CD0D77">
        <w:t xml:space="preserve"> at that rate before reaching its minimum usable state?</w:t>
      </w:r>
    </w:p>
    <w:p w14:paraId="4D777C8D" w14:textId="704CA309" w:rsidR="00CD0D77" w:rsidRPr="00CD0D77" w:rsidRDefault="00CD0D77" w:rsidP="00CD0D77">
      <w:pPr>
        <w:pStyle w:val="NoSpacing"/>
        <w:rPr>
          <w:rFonts w:cs="Times New Roman"/>
        </w:rPr>
      </w:pPr>
      <w:proofErr w:type="gramStart"/>
      <w:r w:rsidRPr="00CD0D77">
        <w:rPr>
          <w:rFonts w:cs="Times New Roman"/>
        </w:rPr>
        <w:t xml:space="preserve">A. </w:t>
      </w:r>
      <w:r w:rsidR="00FD41D3" w:rsidRPr="00CD0D77">
        <w:rPr>
          <w:rFonts w:cs="Times New Roman"/>
        </w:rPr>
        <w:t>4</w:t>
      </w:r>
      <w:proofErr w:type="gramEnd"/>
      <w:r w:rsidR="00FD41D3" w:rsidRPr="00CD0D77">
        <w:rPr>
          <w:rFonts w:cs="Times New Roman"/>
        </w:rPr>
        <w:t xml:space="preserve"> hours</w:t>
      </w:r>
    </w:p>
    <w:p w14:paraId="7BF2191E" w14:textId="6D816A1D" w:rsidR="00CD0D77" w:rsidRPr="00CD0D77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 xml:space="preserve">B. </w:t>
      </w:r>
      <w:r w:rsidR="00FD41D3" w:rsidRPr="00CD0D77">
        <w:rPr>
          <w:rFonts w:cs="Times New Roman"/>
        </w:rPr>
        <w:t>0.25 hours</w:t>
      </w:r>
    </w:p>
    <w:p w14:paraId="11BA8352" w14:textId="77777777" w:rsidR="00CD0D77" w:rsidRPr="00CD0D77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>C. 40 hours</w:t>
      </w:r>
    </w:p>
    <w:p w14:paraId="0C67D9E4" w14:textId="3B4C9829" w:rsidR="00780300" w:rsidRPr="00780300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>D. 90 hours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0"/>
        <w:gridCol w:w="4828"/>
      </w:tblGrid>
      <w:tr w:rsidR="00780300" w:rsidRPr="00780300" w14:paraId="7067B7ED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071EB003" w14:textId="1D2E0FF6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FD41D3">
              <w:rPr>
                <w:rFonts w:eastAsia="Arial" w:cs="Times New Roman"/>
                <w:b/>
                <w:sz w:val="18"/>
              </w:rPr>
              <w:t>A</w:t>
            </w:r>
          </w:p>
        </w:tc>
        <w:tc>
          <w:tcPr>
            <w:tcW w:w="5112" w:type="dxa"/>
            <w:shd w:val="clear" w:color="auto" w:fill="F7F7F7"/>
          </w:tcPr>
          <w:p w14:paraId="3F530EB3" w14:textId="50C40DB1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CD0D77" w:rsidRPr="00CD0D77">
              <w:rPr>
                <w:rFonts w:eastAsia="Arial" w:cs="Times New Roman"/>
                <w:sz w:val="18"/>
              </w:rPr>
              <w:t>Storage duration is approximately usable energy divided by discharge power: 600 kWh / 150 kW = 4 hours.</w:t>
            </w:r>
          </w:p>
        </w:tc>
      </w:tr>
    </w:tbl>
    <w:p w14:paraId="5607E333" w14:textId="52C42F24" w:rsidR="00780300" w:rsidRPr="00780300" w:rsidRDefault="00780300" w:rsidP="00780300">
      <w:pPr>
        <w:pStyle w:val="Heading3"/>
      </w:pPr>
      <w:r w:rsidRPr="00780300">
        <w:t xml:space="preserve">7. </w:t>
      </w:r>
      <w:r w:rsidR="00CD0D77" w:rsidRPr="00CD0D77">
        <w:t>Which storage option is mainly a large lined and covered excavation used for sensible heat storage?</w:t>
      </w:r>
    </w:p>
    <w:p w14:paraId="46FF2ED9" w14:textId="625A8418" w:rsidR="00CD0D77" w:rsidRPr="00CD0D77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 xml:space="preserve">A. </w:t>
      </w:r>
      <w:r w:rsidR="00FD41D3" w:rsidRPr="00CD0D77">
        <w:rPr>
          <w:rFonts w:cs="Times New Roman"/>
        </w:rPr>
        <w:t>Network thermal inertia</w:t>
      </w:r>
    </w:p>
    <w:p w14:paraId="46B50A42" w14:textId="77777777" w:rsidR="00CD0D77" w:rsidRPr="00CD0D77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>B. ATES - aquifer thermal energy storage</w:t>
      </w:r>
    </w:p>
    <w:p w14:paraId="2A575C85" w14:textId="77777777" w:rsidR="00CD0D77" w:rsidRPr="00CD0D77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>C. BTES - borehole thermal energy storage</w:t>
      </w:r>
    </w:p>
    <w:p w14:paraId="27183C31" w14:textId="6F6DCCE6" w:rsidR="00780300" w:rsidRPr="00780300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 xml:space="preserve">D. </w:t>
      </w:r>
      <w:r w:rsidR="00FD41D3" w:rsidRPr="00CD0D77">
        <w:rPr>
          <w:rFonts w:cs="Times New Roman"/>
        </w:rPr>
        <w:t>PTES - pit thermal energy storage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789"/>
        <w:gridCol w:w="4839"/>
      </w:tblGrid>
      <w:tr w:rsidR="00780300" w:rsidRPr="00780300" w14:paraId="67EA938E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67C9D95F" w14:textId="6E5016C9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FD41D3">
              <w:rPr>
                <w:rFonts w:eastAsia="Arial" w:cs="Times New Roman"/>
                <w:b/>
                <w:sz w:val="18"/>
              </w:rPr>
              <w:t>D</w:t>
            </w:r>
          </w:p>
        </w:tc>
        <w:tc>
          <w:tcPr>
            <w:tcW w:w="5112" w:type="dxa"/>
            <w:shd w:val="clear" w:color="auto" w:fill="F7F7F7"/>
          </w:tcPr>
          <w:p w14:paraId="45A50CD8" w14:textId="544499D1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CD0D77" w:rsidRPr="00CD0D77">
              <w:rPr>
                <w:rFonts w:eastAsia="Arial" w:cs="Times New Roman"/>
                <w:sz w:val="18"/>
              </w:rPr>
              <w:t>PTES is a pit thermal-energy storage system, typically water-filled and insulated/covered.</w:t>
            </w:r>
          </w:p>
        </w:tc>
      </w:tr>
    </w:tbl>
    <w:p w14:paraId="2D2BADAA" w14:textId="187C7407" w:rsidR="00780300" w:rsidRPr="00780300" w:rsidRDefault="00780300" w:rsidP="00780300">
      <w:pPr>
        <w:pStyle w:val="Heading3"/>
      </w:pPr>
      <w:r w:rsidRPr="00780300">
        <w:t xml:space="preserve">8. </w:t>
      </w:r>
      <w:r w:rsidR="00CD0D77" w:rsidRPr="00CD0D77">
        <w:t>Which statement about building thermal mass as flexibility is most accurate?</w:t>
      </w:r>
    </w:p>
    <w:p w14:paraId="23C28A77" w14:textId="77777777" w:rsidR="00CD0D77" w:rsidRPr="00CD0D77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>A. It stores unlimited heat and has no user impact</w:t>
      </w:r>
    </w:p>
    <w:p w14:paraId="7946AE3A" w14:textId="118707CC" w:rsidR="00CD0D77" w:rsidRPr="00CD0D77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>B. It can shift demand by pre-heating within agreed comfort limits, but is constrained by comfort, building response, ventilation, weather and rebound</w:t>
      </w:r>
    </w:p>
    <w:p w14:paraId="2796CD59" w14:textId="77777777" w:rsidR="00CD0D77" w:rsidRPr="00CD0D77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>C. It is the same as an electrical battery</w:t>
      </w:r>
    </w:p>
    <w:p w14:paraId="5F2A68E4" w14:textId="5F50A6EC" w:rsidR="00780300" w:rsidRPr="00780300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>D. It removes the need for all thermal storage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7318B724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7906E611" w14:textId="549BFA93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950941">
              <w:rPr>
                <w:rFonts w:eastAsia="Arial" w:cs="Times New Roman"/>
                <w:b/>
                <w:sz w:val="18"/>
              </w:rPr>
              <w:t>B</w:t>
            </w:r>
          </w:p>
        </w:tc>
        <w:tc>
          <w:tcPr>
            <w:tcW w:w="5112" w:type="dxa"/>
            <w:shd w:val="clear" w:color="auto" w:fill="F7F7F7"/>
          </w:tcPr>
          <w:p w14:paraId="18B501F4" w14:textId="410ADEFC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CD0D77" w:rsidRPr="00CD0D77">
              <w:rPr>
                <w:rFonts w:eastAsia="Arial" w:cs="Times New Roman"/>
                <w:sz w:val="18"/>
              </w:rPr>
              <w:t>Building thermal mass is a limited virtual storage resource, not a separately contained thermal store.</w:t>
            </w:r>
          </w:p>
        </w:tc>
      </w:tr>
    </w:tbl>
    <w:p w14:paraId="1636E78D" w14:textId="6688A03D" w:rsidR="00780300" w:rsidRPr="00780300" w:rsidRDefault="00780300" w:rsidP="00780300">
      <w:pPr>
        <w:pStyle w:val="Heading3"/>
      </w:pPr>
      <w:r w:rsidRPr="00780300">
        <w:t xml:space="preserve">9. </w:t>
      </w:r>
      <w:r w:rsidR="00CD0D77" w:rsidRPr="00CD0D77">
        <w:t>Why do lower-temperature district-heating networks usually help solar-thermal integration?</w:t>
      </w:r>
    </w:p>
    <w:p w14:paraId="193476FA" w14:textId="77777777" w:rsidR="00FD41D3" w:rsidRDefault="00CD0D77" w:rsidP="00FD41D3">
      <w:pPr>
        <w:pStyle w:val="NoSpacing"/>
        <w:rPr>
          <w:rFonts w:cs="Times New Roman"/>
        </w:rPr>
      </w:pPr>
      <w:r w:rsidRPr="00CD0D77">
        <w:rPr>
          <w:rFonts w:cs="Times New Roman"/>
        </w:rPr>
        <w:t xml:space="preserve">A. </w:t>
      </w:r>
      <w:r w:rsidR="00FD41D3">
        <w:rPr>
          <w:rFonts w:cs="Times New Roman"/>
        </w:rPr>
        <w:t>C</w:t>
      </w:r>
      <w:r w:rsidR="00FD41D3" w:rsidRPr="00FD41D3">
        <w:rPr>
          <w:rFonts w:cs="Times New Roman"/>
        </w:rPr>
        <w:t>ooler district‑heating pipes absorb more heat from the collectors through passive conduction</w:t>
      </w:r>
    </w:p>
    <w:p w14:paraId="0D7FC153" w14:textId="3F0CBA98" w:rsidR="00CD0D77" w:rsidRPr="00CD0D77" w:rsidRDefault="00CD0D77" w:rsidP="00FD41D3">
      <w:pPr>
        <w:pStyle w:val="NoSpacing"/>
        <w:rPr>
          <w:rFonts w:cs="Times New Roman"/>
        </w:rPr>
      </w:pPr>
      <w:r w:rsidRPr="00CD0D77">
        <w:rPr>
          <w:rFonts w:cs="Times New Roman"/>
        </w:rPr>
        <w:t xml:space="preserve">B. </w:t>
      </w:r>
      <w:r w:rsidR="00FD41D3">
        <w:rPr>
          <w:rFonts w:cs="Times New Roman"/>
        </w:rPr>
        <w:t>T</w:t>
      </w:r>
      <w:r w:rsidR="00FD41D3" w:rsidRPr="00FD41D3">
        <w:rPr>
          <w:rFonts w:cs="Times New Roman"/>
        </w:rPr>
        <w:t>he collectors can operate at higher fluid temperatures without losing efficiency</w:t>
      </w:r>
    </w:p>
    <w:p w14:paraId="7928548E" w14:textId="77777777" w:rsidR="00CD0D77" w:rsidRPr="00CD0D77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>C. Lower temperatures eliminate the need for heat exchangers</w:t>
      </w:r>
    </w:p>
    <w:p w14:paraId="474FFC46" w14:textId="070FD4BF" w:rsidR="00780300" w:rsidRPr="00780300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 xml:space="preserve">D. </w:t>
      </w:r>
      <w:r w:rsidR="00FD41D3" w:rsidRPr="00CD0D77">
        <w:rPr>
          <w:rFonts w:cs="Times New Roman"/>
        </w:rPr>
        <w:t xml:space="preserve">Solar </w:t>
      </w:r>
      <w:r w:rsidR="00FD41D3" w:rsidRPr="00CD0D77">
        <w:rPr>
          <w:rFonts w:cs="Times New Roman"/>
        </w:rPr>
        <w:t>collectors’</w:t>
      </w:r>
      <w:r w:rsidR="00FD41D3" w:rsidRPr="00CD0D77">
        <w:rPr>
          <w:rFonts w:cs="Times New Roman"/>
        </w:rPr>
        <w:t xml:space="preserve"> </w:t>
      </w:r>
      <w:r w:rsidR="00FD41D3">
        <w:rPr>
          <w:rFonts w:cs="Times New Roman"/>
        </w:rPr>
        <w:t>output is greater</w:t>
      </w:r>
      <w:r w:rsidR="00FD41D3" w:rsidRPr="00CD0D77">
        <w:rPr>
          <w:rFonts w:cs="Times New Roman"/>
        </w:rPr>
        <w:t xml:space="preserve"> when the collector-fluid temperature is lower relative to ambient air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389750DB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628DD195" w14:textId="6B345FDA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FD41D3">
              <w:rPr>
                <w:rFonts w:eastAsia="Arial" w:cs="Times New Roman"/>
                <w:b/>
                <w:sz w:val="18"/>
              </w:rPr>
              <w:t>D</w:t>
            </w:r>
          </w:p>
        </w:tc>
        <w:tc>
          <w:tcPr>
            <w:tcW w:w="5112" w:type="dxa"/>
            <w:shd w:val="clear" w:color="auto" w:fill="F7F7F7"/>
          </w:tcPr>
          <w:p w14:paraId="75AE3E42" w14:textId="6753640C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CD0D77" w:rsidRPr="00CD0D77">
              <w:rPr>
                <w:rFonts w:eastAsia="Arial" w:cs="Times New Roman"/>
                <w:sz w:val="18"/>
              </w:rPr>
              <w:t>Solar collector losses increase with the temperature difference between the collector fluid and ambient air. Lower required network temperatures improve useful output and operating hours.</w:t>
            </w:r>
          </w:p>
        </w:tc>
      </w:tr>
    </w:tbl>
    <w:p w14:paraId="2005A42C" w14:textId="352E6D00" w:rsidR="00780300" w:rsidRPr="00780300" w:rsidRDefault="00780300" w:rsidP="00780300">
      <w:pPr>
        <w:pStyle w:val="Heading3"/>
      </w:pPr>
      <w:r w:rsidRPr="00780300">
        <w:t xml:space="preserve">10. </w:t>
      </w:r>
      <w:r w:rsidR="00CD0D77" w:rsidRPr="00CD0D77">
        <w:t>Which pattern is typical of normal solar-thermal operation on a sunny day?</w:t>
      </w:r>
    </w:p>
    <w:p w14:paraId="2808128E" w14:textId="2A3A9A84" w:rsidR="00CD0D77" w:rsidRPr="00CD0D77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 xml:space="preserve">A. </w:t>
      </w:r>
      <w:r w:rsidR="00FD41D3" w:rsidRPr="00FD41D3">
        <w:rPr>
          <w:rFonts w:cs="Times New Roman"/>
        </w:rPr>
        <w:t>Collector temperature rises steadily all day, circulation runs continuously from sunrise, and output remains high until sunset regardless of irradiance changes</w:t>
      </w:r>
    </w:p>
    <w:p w14:paraId="58BC93AC" w14:textId="77777777" w:rsidR="00CD0D77" w:rsidRPr="00CD0D77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>B. Irradiance rises, collector temperature increases, circulation starts when useful temperature difference is available, output peaks around midday and falls later</w:t>
      </w:r>
    </w:p>
    <w:p w14:paraId="557A0F44" w14:textId="66D12211" w:rsidR="00CD0D77" w:rsidRPr="00CD0D77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 xml:space="preserve">C. </w:t>
      </w:r>
      <w:r w:rsidR="00FD41D3" w:rsidRPr="00FD41D3">
        <w:rPr>
          <w:rFonts w:cs="Times New Roman"/>
        </w:rPr>
        <w:t>Irradiance increases, but collector temperature stays constant because the system automatically limits temperature to protect the circuit, resulting in a flat output profile</w:t>
      </w:r>
    </w:p>
    <w:p w14:paraId="3C638ABC" w14:textId="53C3DD30" w:rsidR="00780300" w:rsidRPr="00780300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 xml:space="preserve">D. </w:t>
      </w:r>
      <w:r w:rsidR="00FD41D3" w:rsidRPr="00FD41D3">
        <w:rPr>
          <w:rFonts w:cs="Times New Roman"/>
        </w:rPr>
        <w:t>Collector temperature rises sharply in the morning, output peaks in the late afternoon, and circulation stops during midday to prevent overheating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69DA4104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51CE152E" w14:textId="61774ADF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CD0D77">
              <w:rPr>
                <w:rFonts w:eastAsia="Arial" w:cs="Times New Roman"/>
                <w:b/>
                <w:sz w:val="18"/>
              </w:rPr>
              <w:t>B</w:t>
            </w:r>
          </w:p>
        </w:tc>
        <w:tc>
          <w:tcPr>
            <w:tcW w:w="5112" w:type="dxa"/>
            <w:shd w:val="clear" w:color="auto" w:fill="F7F7F7"/>
          </w:tcPr>
          <w:p w14:paraId="6A0F591B" w14:textId="15342F2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CD0D77" w:rsidRPr="00CD0D77">
              <w:rPr>
                <w:rFonts w:eastAsia="Arial" w:cs="Times New Roman"/>
                <w:sz w:val="18"/>
              </w:rPr>
              <w:t>This follows the expected daily pattern in the presentation.</w:t>
            </w:r>
          </w:p>
        </w:tc>
      </w:tr>
    </w:tbl>
    <w:p w14:paraId="533299F9" w14:textId="77777777" w:rsidR="00780300" w:rsidRDefault="00780300" w:rsidP="00780300">
      <w:pPr>
        <w:pStyle w:val="Heading3"/>
      </w:pPr>
    </w:p>
    <w:p w14:paraId="74FD18FB" w14:textId="0A53D033" w:rsidR="00780300" w:rsidRPr="00780300" w:rsidRDefault="00780300" w:rsidP="00780300">
      <w:pPr>
        <w:pStyle w:val="Heading3"/>
      </w:pPr>
      <w:r>
        <w:br w:type="column"/>
      </w:r>
      <w:r w:rsidRPr="00780300">
        <w:lastRenderedPageBreak/>
        <w:t xml:space="preserve">11. </w:t>
      </w:r>
      <w:r w:rsidR="00CD0D77" w:rsidRPr="00CD0D77">
        <w:t xml:space="preserve">A solar collector field has strong irradiance and high collector temperature, but there </w:t>
      </w:r>
      <w:proofErr w:type="gramStart"/>
      <w:r w:rsidR="00CD0D77" w:rsidRPr="00CD0D77">
        <w:t>is</w:t>
      </w:r>
      <w:proofErr w:type="gramEnd"/>
      <w:r w:rsidR="00CD0D77" w:rsidRPr="00CD0D77">
        <w:t xml:space="preserve"> no collector flow and no heat transfer to storage. What is the best first interpretation?</w:t>
      </w:r>
    </w:p>
    <w:p w14:paraId="7383E6B9" w14:textId="238A075B" w:rsidR="00CD0D77" w:rsidRPr="00CD0D77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 xml:space="preserve">A. </w:t>
      </w:r>
      <w:r w:rsidR="00FD41D3" w:rsidRPr="00CD0D77">
        <w:rPr>
          <w:rFonts w:cs="Times New Roman"/>
        </w:rPr>
        <w:t>This is always normal operation</w:t>
      </w:r>
    </w:p>
    <w:p w14:paraId="26374D55" w14:textId="439471F4" w:rsidR="00CD0D77" w:rsidRPr="00CD0D77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 xml:space="preserve">B. </w:t>
      </w:r>
      <w:r w:rsidR="00FD41D3">
        <w:rPr>
          <w:rFonts w:cs="Times New Roman"/>
        </w:rPr>
        <w:t>C</w:t>
      </w:r>
      <w:r w:rsidR="00FD41D3" w:rsidRPr="00FD41D3">
        <w:rPr>
          <w:rFonts w:cs="Times New Roman"/>
        </w:rPr>
        <w:t>ollectors are oversized</w:t>
      </w:r>
    </w:p>
    <w:p w14:paraId="329E6EC0" w14:textId="014901C2" w:rsidR="00CD0D77" w:rsidRPr="00CD0D77" w:rsidRDefault="00CD0D77" w:rsidP="00FD41D3">
      <w:pPr>
        <w:pStyle w:val="NoSpacing"/>
        <w:rPr>
          <w:rFonts w:cs="Times New Roman"/>
        </w:rPr>
      </w:pPr>
      <w:r w:rsidRPr="00CD0D77">
        <w:rPr>
          <w:rFonts w:cs="Times New Roman"/>
        </w:rPr>
        <w:t xml:space="preserve">C. </w:t>
      </w:r>
      <w:r w:rsidR="00FD41D3" w:rsidRPr="00CD0D77">
        <w:rPr>
          <w:rFonts w:cs="Times New Roman"/>
        </w:rPr>
        <w:t>This may indicate a pump, valve, control, alarm or overtemperature/stagnation issue that needs checking</w:t>
      </w:r>
    </w:p>
    <w:p w14:paraId="08CB3384" w14:textId="10BD851F" w:rsidR="00780300" w:rsidRPr="00780300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>D. The network has too much heat</w:t>
      </w:r>
      <w:r w:rsidR="00FD41D3">
        <w:rPr>
          <w:rFonts w:cs="Times New Roman"/>
        </w:rPr>
        <w:t>ing energy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47208987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76840FFD" w14:textId="10D41024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FD41D3">
              <w:rPr>
                <w:rFonts w:eastAsia="Arial" w:cs="Times New Roman"/>
                <w:b/>
                <w:sz w:val="18"/>
              </w:rPr>
              <w:t>C</w:t>
            </w:r>
          </w:p>
        </w:tc>
        <w:tc>
          <w:tcPr>
            <w:tcW w:w="5112" w:type="dxa"/>
            <w:shd w:val="clear" w:color="auto" w:fill="F7F7F7"/>
          </w:tcPr>
          <w:p w14:paraId="4366503A" w14:textId="474CE9FB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CD0D77" w:rsidRPr="00CD0D77">
              <w:rPr>
                <w:rFonts w:eastAsia="Arial" w:cs="Times New Roman"/>
                <w:sz w:val="18"/>
              </w:rPr>
              <w:t>Irradiance with no useful flow is a warning pattern; check control commands, pump status, alarms and storage limits before diagnosing the exact cause.</w:t>
            </w:r>
          </w:p>
        </w:tc>
      </w:tr>
    </w:tbl>
    <w:p w14:paraId="71D33C2E" w14:textId="5FCD1DC5" w:rsidR="00780300" w:rsidRPr="00780300" w:rsidRDefault="00780300" w:rsidP="006703D5">
      <w:pPr>
        <w:pStyle w:val="Heading3"/>
      </w:pPr>
      <w:r w:rsidRPr="00780300">
        <w:t xml:space="preserve">12. </w:t>
      </w:r>
      <w:r w:rsidR="00CD0D77" w:rsidRPr="00CD0D77">
        <w:t>Which monitoring points are especially relevant for a geothermal heat source?</w:t>
      </w:r>
    </w:p>
    <w:p w14:paraId="224E93FC" w14:textId="0A6137B0" w:rsidR="00FD41D3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 xml:space="preserve">A. </w:t>
      </w:r>
      <w:r w:rsidR="000548B6">
        <w:rPr>
          <w:rFonts w:cs="Times New Roman"/>
        </w:rPr>
        <w:t>O</w:t>
      </w:r>
      <w:r w:rsidR="000548B6" w:rsidRPr="000548B6">
        <w:rPr>
          <w:rFonts w:cs="Times New Roman"/>
        </w:rPr>
        <w:t>nly the heat‑pump COP</w:t>
      </w:r>
    </w:p>
    <w:p w14:paraId="1DD23E59" w14:textId="077B3341" w:rsidR="00CD0D77" w:rsidRPr="00CD0D77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 xml:space="preserve">B. </w:t>
      </w:r>
      <w:r w:rsidR="000548B6">
        <w:rPr>
          <w:rFonts w:cs="Times New Roman"/>
        </w:rPr>
        <w:t>R</w:t>
      </w:r>
      <w:r w:rsidR="000548B6" w:rsidRPr="000548B6">
        <w:rPr>
          <w:rFonts w:cs="Times New Roman"/>
        </w:rPr>
        <w:t>einjection pressure</w:t>
      </w:r>
      <w:r w:rsidR="000548B6">
        <w:rPr>
          <w:rFonts w:cs="Times New Roman"/>
        </w:rPr>
        <w:t xml:space="preserve">, </w:t>
      </w:r>
      <w:r w:rsidRPr="00CD0D77">
        <w:rPr>
          <w:rFonts w:cs="Times New Roman"/>
        </w:rPr>
        <w:t>outdoor air temperature</w:t>
      </w:r>
      <w:r w:rsidR="000548B6">
        <w:rPr>
          <w:rFonts w:cs="Times New Roman"/>
        </w:rPr>
        <w:t xml:space="preserve">, </w:t>
      </w:r>
      <w:r w:rsidR="000548B6" w:rsidRPr="00CD0D77">
        <w:rPr>
          <w:rFonts w:cs="Times New Roman"/>
        </w:rPr>
        <w:t>source flow</w:t>
      </w:r>
      <w:r w:rsidR="000548B6">
        <w:rPr>
          <w:rFonts w:cs="Times New Roman"/>
        </w:rPr>
        <w:t xml:space="preserve">, </w:t>
      </w:r>
      <w:r w:rsidR="000548B6" w:rsidRPr="00CD0D77">
        <w:rPr>
          <w:rFonts w:cs="Times New Roman"/>
        </w:rPr>
        <w:t>pump power</w:t>
      </w:r>
    </w:p>
    <w:p w14:paraId="25AEA6D7" w14:textId="4992FA69" w:rsidR="00CD0D77" w:rsidRPr="00CD0D77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 xml:space="preserve">C. </w:t>
      </w:r>
      <w:r w:rsidR="00FD41D3" w:rsidRPr="00CD0D77">
        <w:rPr>
          <w:rFonts w:cs="Times New Roman"/>
        </w:rPr>
        <w:t>Extraction temperature, return/reinjection temperature, source flow, pressure, pump power and heat-pump COP</w:t>
      </w:r>
    </w:p>
    <w:p w14:paraId="7EFFD86A" w14:textId="220E9CAF" w:rsidR="00780300" w:rsidRPr="00780300" w:rsidRDefault="00CD0D77" w:rsidP="000548B6">
      <w:pPr>
        <w:pStyle w:val="NoSpacing"/>
        <w:rPr>
          <w:rFonts w:cs="Times New Roman"/>
        </w:rPr>
      </w:pPr>
      <w:r w:rsidRPr="00CD0D77">
        <w:rPr>
          <w:rFonts w:cs="Times New Roman"/>
        </w:rPr>
        <w:t xml:space="preserve">D. </w:t>
      </w:r>
      <w:proofErr w:type="spellStart"/>
      <w:r w:rsidR="000548B6">
        <w:rPr>
          <w:rFonts w:cs="Times New Roman"/>
          <w:lang w:val="lv-LV"/>
        </w:rPr>
        <w:t>G</w:t>
      </w:r>
      <w:r w:rsidR="000548B6" w:rsidRPr="000548B6">
        <w:rPr>
          <w:rFonts w:cs="Times New Roman"/>
          <w:lang w:val="lv-LV"/>
        </w:rPr>
        <w:t>round-loop</w:t>
      </w:r>
      <w:proofErr w:type="spellEnd"/>
      <w:r w:rsidR="000548B6" w:rsidRPr="000548B6">
        <w:rPr>
          <w:rFonts w:cs="Times New Roman"/>
          <w:lang w:val="lv-LV"/>
        </w:rPr>
        <w:t xml:space="preserve"> </w:t>
      </w:r>
      <w:proofErr w:type="spellStart"/>
      <w:r w:rsidR="000548B6" w:rsidRPr="000548B6">
        <w:rPr>
          <w:rFonts w:cs="Times New Roman"/>
          <w:lang w:val="lv-LV"/>
        </w:rPr>
        <w:t>return</w:t>
      </w:r>
      <w:proofErr w:type="spellEnd"/>
      <w:r w:rsidR="000548B6" w:rsidRPr="000548B6">
        <w:rPr>
          <w:rFonts w:cs="Times New Roman"/>
          <w:lang w:val="lv-LV"/>
        </w:rPr>
        <w:t xml:space="preserve"> </w:t>
      </w:r>
      <w:proofErr w:type="spellStart"/>
      <w:r w:rsidR="000548B6" w:rsidRPr="000548B6">
        <w:rPr>
          <w:rFonts w:cs="Times New Roman"/>
          <w:lang w:val="lv-LV"/>
        </w:rPr>
        <w:t>temperature</w:t>
      </w:r>
      <w:proofErr w:type="spellEnd"/>
      <w:r w:rsidR="000548B6">
        <w:rPr>
          <w:rFonts w:cs="Times New Roman"/>
          <w:lang w:val="lv-LV"/>
        </w:rPr>
        <w:t xml:space="preserve">, </w:t>
      </w:r>
      <w:r w:rsidR="000548B6" w:rsidRPr="000548B6">
        <w:rPr>
          <w:rFonts w:cs="Times New Roman"/>
        </w:rPr>
        <w:t>heat‑pump COP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06A13B85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381E5551" w14:textId="18060EF6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FD41D3">
              <w:rPr>
                <w:rFonts w:eastAsia="Arial" w:cs="Times New Roman"/>
                <w:b/>
                <w:sz w:val="18"/>
              </w:rPr>
              <w:t>C</w:t>
            </w:r>
          </w:p>
        </w:tc>
        <w:tc>
          <w:tcPr>
            <w:tcW w:w="5112" w:type="dxa"/>
            <w:shd w:val="clear" w:color="auto" w:fill="F7F7F7"/>
          </w:tcPr>
          <w:p w14:paraId="7EBBD32C" w14:textId="6CB645B6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CD0D77" w:rsidRPr="00CD0D77">
              <w:rPr>
                <w:rFonts w:eastAsia="Arial" w:cs="Times New Roman"/>
                <w:sz w:val="18"/>
              </w:rPr>
              <w:t>The presentation lists source-side, heat-transfer-side and heat-pump monitoring points for geothermal systems.</w:t>
            </w:r>
          </w:p>
        </w:tc>
      </w:tr>
    </w:tbl>
    <w:p w14:paraId="5162A6A8" w14:textId="2073D7A1" w:rsidR="00CD0D77" w:rsidRPr="00780300" w:rsidRDefault="00CD0D77" w:rsidP="00CD0D77">
      <w:pPr>
        <w:pStyle w:val="Heading3"/>
      </w:pPr>
      <w:r w:rsidRPr="00780300">
        <w:t>1</w:t>
      </w:r>
      <w:r>
        <w:t>3</w:t>
      </w:r>
      <w:r w:rsidRPr="00780300">
        <w:t xml:space="preserve">. </w:t>
      </w:r>
      <w:r w:rsidRPr="00CD0D77">
        <w:t>Which situation is a warning sign of poor source-load matching?</w:t>
      </w:r>
    </w:p>
    <w:p w14:paraId="597CA131" w14:textId="222B4C66" w:rsidR="00CD0D77" w:rsidRPr="00CD0D77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 xml:space="preserve">A. Storage charges during renewable availability and discharges during peak demand </w:t>
      </w:r>
    </w:p>
    <w:p w14:paraId="1D40C306" w14:textId="77777777" w:rsidR="00CD0D77" w:rsidRPr="00CD0D77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>B. Storage rapidly alternates between charging and discharging while heat-pumps start and stop frequently</w:t>
      </w:r>
    </w:p>
    <w:p w14:paraId="58867812" w14:textId="2634ABC4" w:rsidR="00CD0D77" w:rsidRPr="00CD0D77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 xml:space="preserve">C. </w:t>
      </w:r>
      <w:proofErr w:type="spellStart"/>
      <w:r w:rsidR="000548B6" w:rsidRPr="000548B6">
        <w:rPr>
          <w:rFonts w:cs="Times New Roman"/>
          <w:lang w:val="lv-LV"/>
        </w:rPr>
        <w:t>Constant</w:t>
      </w:r>
      <w:proofErr w:type="spellEnd"/>
      <w:r w:rsidR="000548B6" w:rsidRPr="000548B6">
        <w:rPr>
          <w:rFonts w:cs="Times New Roman"/>
          <w:lang w:val="lv-LV"/>
        </w:rPr>
        <w:t xml:space="preserve"> </w:t>
      </w:r>
      <w:proofErr w:type="spellStart"/>
      <w:r w:rsidR="000548B6">
        <w:rPr>
          <w:rFonts w:cs="Times New Roman"/>
          <w:lang w:val="lv-LV"/>
        </w:rPr>
        <w:t>heat</w:t>
      </w:r>
      <w:proofErr w:type="spellEnd"/>
      <w:r w:rsidR="000548B6">
        <w:rPr>
          <w:rFonts w:cs="Times New Roman"/>
          <w:lang w:val="lv-LV"/>
        </w:rPr>
        <w:t xml:space="preserve"> </w:t>
      </w:r>
      <w:proofErr w:type="spellStart"/>
      <w:r w:rsidR="000548B6">
        <w:rPr>
          <w:rFonts w:cs="Times New Roman"/>
          <w:lang w:val="lv-LV"/>
        </w:rPr>
        <w:t>pump</w:t>
      </w:r>
      <w:proofErr w:type="spellEnd"/>
      <w:r w:rsidR="000548B6">
        <w:rPr>
          <w:rFonts w:cs="Times New Roman"/>
          <w:lang w:val="lv-LV"/>
        </w:rPr>
        <w:t xml:space="preserve"> </w:t>
      </w:r>
      <w:r w:rsidR="000548B6" w:rsidRPr="000548B6">
        <w:rPr>
          <w:rFonts w:cs="Times New Roman"/>
          <w:lang w:val="lv-LV"/>
        </w:rPr>
        <w:t xml:space="preserve">COP </w:t>
      </w:r>
      <w:proofErr w:type="spellStart"/>
      <w:r w:rsidR="000548B6" w:rsidRPr="000548B6">
        <w:rPr>
          <w:rFonts w:cs="Times New Roman"/>
          <w:lang w:val="lv-LV"/>
        </w:rPr>
        <w:t>throughout</w:t>
      </w:r>
      <w:proofErr w:type="spellEnd"/>
      <w:r w:rsidR="000548B6" w:rsidRPr="000548B6">
        <w:rPr>
          <w:rFonts w:cs="Times New Roman"/>
          <w:lang w:val="lv-LV"/>
        </w:rPr>
        <w:t xml:space="preserve"> </w:t>
      </w:r>
      <w:proofErr w:type="spellStart"/>
      <w:r w:rsidR="000548B6" w:rsidRPr="000548B6">
        <w:rPr>
          <w:rFonts w:cs="Times New Roman"/>
          <w:lang w:val="lv-LV"/>
        </w:rPr>
        <w:t>the</w:t>
      </w:r>
      <w:proofErr w:type="spellEnd"/>
      <w:r w:rsidR="000548B6" w:rsidRPr="000548B6">
        <w:rPr>
          <w:rFonts w:cs="Times New Roman"/>
          <w:lang w:val="lv-LV"/>
        </w:rPr>
        <w:t xml:space="preserve"> </w:t>
      </w:r>
      <w:proofErr w:type="spellStart"/>
      <w:r w:rsidR="000548B6" w:rsidRPr="000548B6">
        <w:rPr>
          <w:rFonts w:cs="Times New Roman"/>
          <w:lang w:val="lv-LV"/>
        </w:rPr>
        <w:t>day</w:t>
      </w:r>
      <w:proofErr w:type="spellEnd"/>
    </w:p>
    <w:p w14:paraId="5715CF12" w14:textId="39B941E7" w:rsidR="00CD0D77" w:rsidRPr="00780300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>D. Solar output follows irradiance during the day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2"/>
        <w:gridCol w:w="4826"/>
      </w:tblGrid>
      <w:tr w:rsidR="00CD0D77" w:rsidRPr="00780300" w14:paraId="401FF539" w14:textId="77777777" w:rsidTr="00CD0D77">
        <w:trPr>
          <w:jc w:val="center"/>
        </w:trPr>
        <w:tc>
          <w:tcPr>
            <w:tcW w:w="4802" w:type="dxa"/>
            <w:shd w:val="clear" w:color="auto" w:fill="E2F0D9"/>
          </w:tcPr>
          <w:p w14:paraId="7AB5C8E4" w14:textId="77777777" w:rsidR="00CD0D77" w:rsidRPr="00780300" w:rsidRDefault="00CD0D77" w:rsidP="00D535FE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>
              <w:rPr>
                <w:rFonts w:eastAsia="Arial" w:cs="Times New Roman"/>
                <w:b/>
                <w:sz w:val="18"/>
              </w:rPr>
              <w:t>B</w:t>
            </w:r>
          </w:p>
        </w:tc>
        <w:tc>
          <w:tcPr>
            <w:tcW w:w="4826" w:type="dxa"/>
            <w:shd w:val="clear" w:color="auto" w:fill="F7F7F7"/>
          </w:tcPr>
          <w:p w14:paraId="2AE8CD7D" w14:textId="586D969A" w:rsidR="00CD0D77" w:rsidRPr="00780300" w:rsidRDefault="00CD0D77" w:rsidP="00D535FE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Pr="00CD0D77">
              <w:rPr>
                <w:rFonts w:eastAsia="Arial" w:cs="Times New Roman"/>
                <w:sz w:val="18"/>
              </w:rPr>
              <w:t>Rapid charge/discharge alternation and frequent starts/stops suggest poor thresholds, forecasting, storage sizing or conflicting controllers.</w:t>
            </w:r>
          </w:p>
        </w:tc>
      </w:tr>
    </w:tbl>
    <w:p w14:paraId="2B18E577" w14:textId="54FA9AE1" w:rsidR="00CD0D77" w:rsidRPr="00780300" w:rsidRDefault="00CD0D77" w:rsidP="00CD0D77">
      <w:pPr>
        <w:pStyle w:val="Heading3"/>
      </w:pPr>
      <w:r w:rsidRPr="00780300">
        <w:t>1</w:t>
      </w:r>
      <w:r>
        <w:t>4</w:t>
      </w:r>
      <w:r w:rsidRPr="00780300">
        <w:t xml:space="preserve">. </w:t>
      </w:r>
      <w:r w:rsidRPr="00CD0D77">
        <w:t>Before calling renewable curtailment a fault, what should be checked?</w:t>
      </w:r>
    </w:p>
    <w:p w14:paraId="19EF9C02" w14:textId="77777777" w:rsidR="000548B6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 xml:space="preserve">A. </w:t>
      </w:r>
      <w:r w:rsidR="000548B6" w:rsidRPr="00CD0D77">
        <w:rPr>
          <w:rFonts w:cs="Times New Roman"/>
        </w:rPr>
        <w:t>Nothing; all curtailment is automatically a fault</w:t>
      </w:r>
      <w:r w:rsidR="000548B6">
        <w:rPr>
          <w:rFonts w:cs="Times New Roman"/>
        </w:rPr>
        <w:t xml:space="preserve"> </w:t>
      </w:r>
    </w:p>
    <w:p w14:paraId="3105E8B5" w14:textId="717DD887" w:rsidR="00CD0D77" w:rsidRPr="00CD0D77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 xml:space="preserve">B. </w:t>
      </w:r>
      <w:r w:rsidR="000548B6">
        <w:rPr>
          <w:rFonts w:cs="Times New Roman"/>
        </w:rPr>
        <w:t>W</w:t>
      </w:r>
      <w:r w:rsidR="000548B6" w:rsidRPr="000548B6">
        <w:rPr>
          <w:rFonts w:cs="Times New Roman"/>
        </w:rPr>
        <w:t>henever renewable output drops, because any reduction in generation indicates a malfunction in the collector or controller</w:t>
      </w:r>
    </w:p>
    <w:p w14:paraId="4ABD3F1F" w14:textId="0B743DF1" w:rsidR="00CD0D77" w:rsidRPr="00CD0D77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 xml:space="preserve">C. </w:t>
      </w:r>
      <w:r w:rsidR="000548B6" w:rsidRPr="000548B6">
        <w:rPr>
          <w:rFonts w:cs="Times New Roman"/>
        </w:rPr>
        <w:t>Check only the renewable generator’s temperature, since curtailment is always caused by overheating in the collector or heat pump</w:t>
      </w:r>
    </w:p>
    <w:p w14:paraId="371BCBBB" w14:textId="211CEA14" w:rsidR="00CD0D77" w:rsidRPr="00780300" w:rsidRDefault="00CD0D77" w:rsidP="00CD0D77">
      <w:pPr>
        <w:pStyle w:val="NoSpacing"/>
        <w:rPr>
          <w:rFonts w:cs="Times New Roman"/>
        </w:rPr>
      </w:pPr>
      <w:proofErr w:type="gramStart"/>
      <w:r w:rsidRPr="00CD0D77">
        <w:rPr>
          <w:rFonts w:cs="Times New Roman"/>
        </w:rPr>
        <w:t xml:space="preserve">D. </w:t>
      </w:r>
      <w:r w:rsidR="000548B6" w:rsidRPr="00CD0D77">
        <w:rPr>
          <w:rFonts w:cs="Times New Roman"/>
        </w:rPr>
        <w:t>Whether</w:t>
      </w:r>
      <w:proofErr w:type="gramEnd"/>
      <w:r w:rsidR="000548B6" w:rsidRPr="00CD0D77">
        <w:rPr>
          <w:rFonts w:cs="Times New Roman"/>
        </w:rPr>
        <w:t xml:space="preserve"> the store is full, network temperature is suitable, a heat sink is available, and operating limits or alarms are active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2"/>
        <w:gridCol w:w="4826"/>
      </w:tblGrid>
      <w:tr w:rsidR="00CD0D77" w:rsidRPr="00780300" w14:paraId="61BCE45C" w14:textId="77777777" w:rsidTr="00CD0D77">
        <w:trPr>
          <w:jc w:val="center"/>
        </w:trPr>
        <w:tc>
          <w:tcPr>
            <w:tcW w:w="4802" w:type="dxa"/>
            <w:shd w:val="clear" w:color="auto" w:fill="E2F0D9"/>
          </w:tcPr>
          <w:p w14:paraId="40639688" w14:textId="60B27C45" w:rsidR="00CD0D77" w:rsidRPr="00780300" w:rsidRDefault="00CD0D77" w:rsidP="00D535FE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0548B6">
              <w:rPr>
                <w:rFonts w:eastAsia="Arial" w:cs="Times New Roman"/>
                <w:b/>
                <w:sz w:val="18"/>
              </w:rPr>
              <w:t>D</w:t>
            </w:r>
          </w:p>
        </w:tc>
        <w:tc>
          <w:tcPr>
            <w:tcW w:w="4826" w:type="dxa"/>
            <w:shd w:val="clear" w:color="auto" w:fill="F7F7F7"/>
          </w:tcPr>
          <w:p w14:paraId="4792B1D4" w14:textId="1E08969C" w:rsidR="00CD0D77" w:rsidRPr="00780300" w:rsidRDefault="00CD0D77" w:rsidP="00D535FE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Pr="00CD0D77">
              <w:rPr>
                <w:rFonts w:eastAsia="Arial" w:cs="Times New Roman"/>
                <w:sz w:val="18"/>
              </w:rPr>
              <w:t>Curtailment may be intended or unavoidable if there is no useful heat sink, storage is full, or temperatures and safety limits prevent operation.</w:t>
            </w:r>
          </w:p>
        </w:tc>
      </w:tr>
    </w:tbl>
    <w:p w14:paraId="4881D897" w14:textId="4D859EC1" w:rsidR="00CD0D77" w:rsidRPr="00780300" w:rsidRDefault="00CD0D77" w:rsidP="00CD0D77">
      <w:pPr>
        <w:pStyle w:val="Heading3"/>
      </w:pPr>
      <w:r w:rsidRPr="00780300">
        <w:t>1</w:t>
      </w:r>
      <w:r>
        <w:t>5</w:t>
      </w:r>
      <w:r w:rsidRPr="00780300">
        <w:t xml:space="preserve">. </w:t>
      </w:r>
      <w:r w:rsidRPr="00CD0D77">
        <w:t>Which statement about advanced or predictive control is correct?</w:t>
      </w:r>
    </w:p>
    <w:p w14:paraId="458199D7" w14:textId="77777777" w:rsidR="00CD0D77" w:rsidRPr="00CD0D77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>A. It can compensate for faulty sensors and poor commissioning</w:t>
      </w:r>
    </w:p>
    <w:p w14:paraId="17F7A347" w14:textId="77777777" w:rsidR="00CD0D77" w:rsidRPr="00CD0D77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>B. It requires reliable measurements, correct equipment models, clear priorities, fail-safe local control, cybersecurity and operator oversight</w:t>
      </w:r>
    </w:p>
    <w:p w14:paraId="123F89ED" w14:textId="77777777" w:rsidR="00CD0D77" w:rsidRPr="00CD0D77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>C. It removes the need for basic monitoring</w:t>
      </w:r>
    </w:p>
    <w:p w14:paraId="4CB51D5F" w14:textId="345C89C1" w:rsidR="00CD0D77" w:rsidRPr="00780300" w:rsidRDefault="00CD0D77" w:rsidP="00CD0D77">
      <w:pPr>
        <w:pStyle w:val="NoSpacing"/>
        <w:rPr>
          <w:rFonts w:cs="Times New Roman"/>
        </w:rPr>
      </w:pPr>
      <w:r w:rsidRPr="00CD0D77">
        <w:rPr>
          <w:rFonts w:cs="Times New Roman"/>
        </w:rPr>
        <w:t xml:space="preserve">D. It </w:t>
      </w:r>
      <w:r w:rsidR="000548B6" w:rsidRPr="000548B6">
        <w:rPr>
          <w:rFonts w:cs="Times New Roman"/>
        </w:rPr>
        <w:t>works by increasing supply temperature ahead of time, so detailed equipment models or cybersecurity are not necessary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2"/>
        <w:gridCol w:w="4826"/>
      </w:tblGrid>
      <w:tr w:rsidR="00CD0D77" w:rsidRPr="00780300" w14:paraId="5045B747" w14:textId="77777777" w:rsidTr="00CD0D77">
        <w:trPr>
          <w:jc w:val="center"/>
        </w:trPr>
        <w:tc>
          <w:tcPr>
            <w:tcW w:w="4802" w:type="dxa"/>
            <w:shd w:val="clear" w:color="auto" w:fill="E2F0D9"/>
          </w:tcPr>
          <w:p w14:paraId="5B34A711" w14:textId="77777777" w:rsidR="00CD0D77" w:rsidRPr="00780300" w:rsidRDefault="00CD0D77" w:rsidP="00D535FE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>
              <w:rPr>
                <w:rFonts w:eastAsia="Arial" w:cs="Times New Roman"/>
                <w:b/>
                <w:sz w:val="18"/>
              </w:rPr>
              <w:t>B</w:t>
            </w:r>
          </w:p>
        </w:tc>
        <w:tc>
          <w:tcPr>
            <w:tcW w:w="4826" w:type="dxa"/>
            <w:shd w:val="clear" w:color="auto" w:fill="F7F7F7"/>
          </w:tcPr>
          <w:p w14:paraId="0DFA240D" w14:textId="5FA70829" w:rsidR="00CD0D77" w:rsidRPr="00780300" w:rsidRDefault="00CD0D77" w:rsidP="00D535FE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Pr="00CD0D77">
              <w:rPr>
                <w:rFonts w:eastAsia="Arial" w:cs="Times New Roman"/>
                <w:sz w:val="18"/>
              </w:rPr>
              <w:t xml:space="preserve">Advanced </w:t>
            </w:r>
            <w:proofErr w:type="spellStart"/>
            <w:r w:rsidRPr="00CD0D77">
              <w:rPr>
                <w:rFonts w:eastAsia="Arial" w:cs="Times New Roman"/>
                <w:sz w:val="18"/>
              </w:rPr>
              <w:t>optimisation</w:t>
            </w:r>
            <w:proofErr w:type="spellEnd"/>
            <w:r w:rsidRPr="00CD0D77">
              <w:rPr>
                <w:rFonts w:eastAsia="Arial" w:cs="Times New Roman"/>
                <w:sz w:val="18"/>
              </w:rPr>
              <w:t xml:space="preserve"> builds on reliable basic control and cannot replace correct sensors, commissioning and operating limits.</w:t>
            </w:r>
          </w:p>
        </w:tc>
      </w:tr>
    </w:tbl>
    <w:p w14:paraId="17DD0640" w14:textId="6769E057" w:rsidR="00F20775" w:rsidRPr="00780300" w:rsidRDefault="00F20775" w:rsidP="00780300">
      <w:pPr>
        <w:pStyle w:val="Heading2"/>
        <w:jc w:val="both"/>
      </w:pPr>
    </w:p>
    <w:sectPr w:rsidR="00F20775" w:rsidRPr="00780300" w:rsidSect="00AC3070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C5822" w14:textId="77777777" w:rsidR="0026711A" w:rsidRDefault="0026711A" w:rsidP="00AC3070">
      <w:pPr>
        <w:spacing w:line="240" w:lineRule="auto"/>
      </w:pPr>
      <w:r>
        <w:separator/>
      </w:r>
    </w:p>
  </w:endnote>
  <w:endnote w:type="continuationSeparator" w:id="0">
    <w:p w14:paraId="2968677B" w14:textId="77777777" w:rsidR="0026711A" w:rsidRDefault="0026711A" w:rsidP="00AC30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66C12" w14:textId="1DBD53ED" w:rsidR="00AC3070" w:rsidRPr="004B45C1" w:rsidRDefault="00000000" w:rsidP="004B45C1">
    <w:pPr>
      <w:pStyle w:val="Footer"/>
      <w:jc w:val="right"/>
      <w:rPr>
        <w:lang w:val="en-US"/>
      </w:rPr>
    </w:pPr>
    <w:sdt>
      <w:sdtPr>
        <w:id w:val="-662635125"/>
        <w:docPartObj>
          <w:docPartGallery w:val="Page Numbers (Bottom of Page)"/>
          <w:docPartUnique/>
        </w:docPartObj>
      </w:sdtPr>
      <w:sdtContent>
        <w:r w:rsidR="004B45C1">
          <w:fldChar w:fldCharType="begin"/>
        </w:r>
        <w:r w:rsidR="004B45C1">
          <w:instrText>PAGE   \* MERGEFORMAT</w:instrText>
        </w:r>
        <w:r w:rsidR="004B45C1">
          <w:fldChar w:fldCharType="separate"/>
        </w:r>
        <w:r w:rsidR="004B45C1">
          <w:t>1</w:t>
        </w:r>
        <w:r w:rsidR="004B45C1">
          <w:fldChar w:fldCharType="end"/>
        </w:r>
      </w:sdtContent>
    </w:sdt>
    <w:r w:rsidR="004B45C1">
      <w:tab/>
    </w:r>
    <w:proofErr w:type="spellStart"/>
    <w:r w:rsidR="004B45C1">
      <w:rPr>
        <w:lang w:val="en-US"/>
      </w:rPr>
      <w:t>RepowerRegions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59E81" w14:textId="77777777" w:rsidR="0026711A" w:rsidRDefault="0026711A" w:rsidP="00AC3070">
      <w:pPr>
        <w:spacing w:line="240" w:lineRule="auto"/>
      </w:pPr>
      <w:r>
        <w:separator/>
      </w:r>
    </w:p>
  </w:footnote>
  <w:footnote w:type="continuationSeparator" w:id="0">
    <w:p w14:paraId="20BA2A7B" w14:textId="77777777" w:rsidR="0026711A" w:rsidRDefault="0026711A" w:rsidP="00AC30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6A6B3" w14:textId="09354834" w:rsidR="00997DC8" w:rsidRDefault="00AC3070" w:rsidP="00997DC8">
    <w:pPr>
      <w:tabs>
        <w:tab w:val="right" w:pos="9638"/>
      </w:tabs>
      <w:spacing w:line="240" w:lineRule="auto"/>
      <w:jc w:val="left"/>
      <w:rPr>
        <w:rFonts w:eastAsia="Times New Roman" w:cs="Times New Roman"/>
        <w:lang w:val="en-GB" w:eastAsia="lv-LV"/>
      </w:rPr>
    </w:pPr>
    <w:r w:rsidRPr="00997DC8">
      <w:rPr>
        <w:rFonts w:eastAsia="Times New Roman" w:cs="Times New Roman"/>
        <w:lang w:val="en-US" w:eastAsia="lv-LV"/>
      </w:rPr>
      <w:t xml:space="preserve">Module 4. </w:t>
    </w:r>
    <w:r w:rsidRPr="00997DC8">
      <w:rPr>
        <w:lang w:val="en-US" w:eastAsia="lv-LV"/>
      </w:rPr>
      <w:t>Integrating with District ​&amp; Renewable Heat ​</w:t>
    </w:r>
    <w:r w:rsidR="00997DC8" w:rsidRPr="00997DC8">
      <w:rPr>
        <w:rFonts w:eastAsia="Times New Roman" w:cs="Times New Roman"/>
        <w:lang w:val="en-US" w:eastAsia="lv-LV"/>
      </w:rPr>
      <w:t xml:space="preserve"> </w:t>
    </w:r>
    <w:r w:rsidR="00997DC8" w:rsidRPr="00997DC8">
      <w:rPr>
        <w:rFonts w:eastAsia="Times New Roman" w:cs="Times New Roman"/>
        <w:lang w:val="en-US" w:eastAsia="lv-LV"/>
      </w:rPr>
      <w:tab/>
    </w:r>
    <w:r w:rsidR="00780300">
      <w:rPr>
        <w:rFonts w:eastAsia="Times New Roman" w:cs="Times New Roman"/>
        <w:lang w:val="en-US" w:eastAsia="lv-LV"/>
      </w:rPr>
      <w:t>QUIZ</w:t>
    </w:r>
    <w:r w:rsidRPr="00997DC8">
      <w:rPr>
        <w:lang w:val="en-US" w:eastAsia="lv-LV"/>
      </w:rPr>
      <w:br/>
    </w:r>
    <w:r w:rsidR="0057656B" w:rsidRPr="005D2BA3">
      <w:rPr>
        <w:rFonts w:eastAsia="Times New Roman" w:cs="Times New Roman"/>
        <w:lang w:val="en-GB" w:eastAsia="lv-LV"/>
      </w:rPr>
      <w:t>Unit 4</w:t>
    </w:r>
    <w:r w:rsidR="0057656B">
      <w:rPr>
        <w:rFonts w:eastAsia="Times New Roman" w:cs="Times New Roman"/>
        <w:lang w:val="en-GB" w:eastAsia="lv-LV"/>
      </w:rPr>
      <w:t>.</w:t>
    </w:r>
    <w:r w:rsidR="0057656B" w:rsidRPr="005D2BA3">
      <w:rPr>
        <w:rFonts w:eastAsia="Times New Roman" w:cs="Times New Roman"/>
        <w:lang w:val="en-GB" w:eastAsia="lv-LV"/>
      </w:rPr>
      <w:t xml:space="preserve"> Flexibility and integration with renewables and thermal storage</w:t>
    </w:r>
  </w:p>
  <w:p w14:paraId="675C3659" w14:textId="77777777" w:rsidR="00997DC8" w:rsidRPr="00997DC8" w:rsidRDefault="00997DC8" w:rsidP="00997DC8">
    <w:pPr>
      <w:tabs>
        <w:tab w:val="right" w:pos="9638"/>
      </w:tabs>
      <w:spacing w:line="240" w:lineRule="auto"/>
      <w:jc w:val="left"/>
      <w:rPr>
        <w:rFonts w:eastAsia="Times New Roman" w:cs="Times New Roman"/>
        <w:lang w:val="en-US" w:eastAsia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2ACE3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830020C"/>
    <w:multiLevelType w:val="hybridMultilevel"/>
    <w:tmpl w:val="2E909B4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831B2"/>
    <w:multiLevelType w:val="hybridMultilevel"/>
    <w:tmpl w:val="7D2EE7D2"/>
    <w:lvl w:ilvl="0" w:tplc="0407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" w15:restartNumberingAfterBreak="0">
    <w:nsid w:val="4F803040"/>
    <w:multiLevelType w:val="multilevel"/>
    <w:tmpl w:val="86480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BA861C0"/>
    <w:multiLevelType w:val="multilevel"/>
    <w:tmpl w:val="A6D48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F12145"/>
    <w:multiLevelType w:val="hybridMultilevel"/>
    <w:tmpl w:val="5A18B87C"/>
    <w:lvl w:ilvl="0" w:tplc="A0C2C6A6">
      <w:numFmt w:val="bullet"/>
      <w:lvlText w:val="•"/>
      <w:lvlJc w:val="left"/>
      <w:pPr>
        <w:ind w:left="725" w:hanging="612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num w:numId="1" w16cid:durableId="71395395">
    <w:abstractNumId w:val="4"/>
  </w:num>
  <w:num w:numId="2" w16cid:durableId="1021006593">
    <w:abstractNumId w:val="3"/>
  </w:num>
  <w:num w:numId="3" w16cid:durableId="2084064805">
    <w:abstractNumId w:val="1"/>
  </w:num>
  <w:num w:numId="4" w16cid:durableId="1005205438">
    <w:abstractNumId w:val="0"/>
  </w:num>
  <w:num w:numId="5" w16cid:durableId="863589302">
    <w:abstractNumId w:val="2"/>
  </w:num>
  <w:num w:numId="6" w16cid:durableId="12106555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825"/>
    <w:rsid w:val="00006D99"/>
    <w:rsid w:val="000548B6"/>
    <w:rsid w:val="00095C22"/>
    <w:rsid w:val="000A2AE0"/>
    <w:rsid w:val="000C3CF0"/>
    <w:rsid w:val="0020685D"/>
    <w:rsid w:val="0026711A"/>
    <w:rsid w:val="002A086B"/>
    <w:rsid w:val="002B495A"/>
    <w:rsid w:val="00317E41"/>
    <w:rsid w:val="003363F8"/>
    <w:rsid w:val="003A562B"/>
    <w:rsid w:val="003E3E7D"/>
    <w:rsid w:val="003F67B7"/>
    <w:rsid w:val="004002BD"/>
    <w:rsid w:val="004A3AD6"/>
    <w:rsid w:val="004B45C1"/>
    <w:rsid w:val="0057656B"/>
    <w:rsid w:val="005B0C2B"/>
    <w:rsid w:val="00627CDD"/>
    <w:rsid w:val="006703D5"/>
    <w:rsid w:val="007268B0"/>
    <w:rsid w:val="00780300"/>
    <w:rsid w:val="00824825"/>
    <w:rsid w:val="00896C49"/>
    <w:rsid w:val="00950941"/>
    <w:rsid w:val="00961A55"/>
    <w:rsid w:val="00997DC8"/>
    <w:rsid w:val="009C116A"/>
    <w:rsid w:val="00A35A0F"/>
    <w:rsid w:val="00AC3070"/>
    <w:rsid w:val="00C244AC"/>
    <w:rsid w:val="00CD0D77"/>
    <w:rsid w:val="00CF51A9"/>
    <w:rsid w:val="00D93BA7"/>
    <w:rsid w:val="00DB4F64"/>
    <w:rsid w:val="00DD0877"/>
    <w:rsid w:val="00E03E94"/>
    <w:rsid w:val="00EB0FF4"/>
    <w:rsid w:val="00F20775"/>
    <w:rsid w:val="00F275E3"/>
    <w:rsid w:val="00F35470"/>
    <w:rsid w:val="00F37C24"/>
    <w:rsid w:val="00F50DD8"/>
    <w:rsid w:val="00F618F8"/>
    <w:rsid w:val="00F74DDE"/>
    <w:rsid w:val="00F91CDB"/>
    <w:rsid w:val="00FD4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653719"/>
  <w15:chartTrackingRefBased/>
  <w15:docId w15:val="{20F34E66-4CAF-4B8C-BBA7-2FEF3F505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C22"/>
    <w:pPr>
      <w:spacing w:after="0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030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997DC8"/>
    <w:pPr>
      <w:spacing w:before="240" w:line="240" w:lineRule="auto"/>
      <w:jc w:val="center"/>
      <w:outlineLvl w:val="1"/>
    </w:pPr>
    <w:rPr>
      <w:rFonts w:eastAsia="Times New Roman" w:cs="Times New Roman"/>
      <w:b/>
      <w:bCs/>
      <w:sz w:val="28"/>
      <w:szCs w:val="40"/>
      <w:lang w:eastAsia="lv-LV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97DC8"/>
    <w:pPr>
      <w:jc w:val="left"/>
      <w:outlineLvl w:val="2"/>
    </w:pPr>
    <w:rPr>
      <w:sz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97DC8"/>
    <w:rPr>
      <w:rFonts w:ascii="Times New Roman" w:eastAsia="Times New Roman" w:hAnsi="Times New Roman" w:cs="Times New Roman"/>
      <w:b/>
      <w:bCs/>
      <w:sz w:val="28"/>
      <w:szCs w:val="40"/>
      <w:lang w:eastAsia="lv-LV"/>
    </w:rPr>
  </w:style>
  <w:style w:type="paragraph" w:customStyle="1" w:styleId="font-claude-response-body">
    <w:name w:val="font-claude-response-body"/>
    <w:basedOn w:val="Normal"/>
    <w:rsid w:val="0082482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lv-LV"/>
    </w:rPr>
  </w:style>
  <w:style w:type="character" w:styleId="Strong">
    <w:name w:val="Strong"/>
    <w:basedOn w:val="DefaultParagraphFont"/>
    <w:uiPriority w:val="22"/>
    <w:qFormat/>
    <w:rsid w:val="0082482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C3070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val="de-DE" w:eastAsia="de-DE"/>
    </w:rPr>
  </w:style>
  <w:style w:type="paragraph" w:styleId="Header">
    <w:name w:val="header"/>
    <w:basedOn w:val="Normal"/>
    <w:link w:val="HeaderChar"/>
    <w:uiPriority w:val="99"/>
    <w:unhideWhenUsed/>
    <w:rsid w:val="00AC307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3070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AC307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070"/>
    <w:rPr>
      <w:rFonts w:ascii="Times New Roman" w:hAnsi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997DC8"/>
    <w:rPr>
      <w:rFonts w:ascii="Times New Roman" w:eastAsia="Times New Roman" w:hAnsi="Times New Roman" w:cs="Times New Roman"/>
      <w:b/>
      <w:bCs/>
      <w:sz w:val="24"/>
      <w:szCs w:val="40"/>
      <w:lang w:val="en-US" w:eastAsia="lv-LV"/>
    </w:rPr>
  </w:style>
  <w:style w:type="paragraph" w:customStyle="1" w:styleId="GlossaryDefinition">
    <w:name w:val="Glossary Definition"/>
    <w:rsid w:val="00997DC8"/>
    <w:pPr>
      <w:spacing w:after="60" w:line="276" w:lineRule="auto"/>
    </w:pPr>
    <w:rPr>
      <w:rFonts w:ascii="Arial" w:eastAsia="Arial" w:hAnsi="Arial"/>
      <w:color w:val="202020"/>
      <w:sz w:val="21"/>
      <w:lang w:val="en-US"/>
    </w:rPr>
  </w:style>
  <w:style w:type="paragraph" w:styleId="NoSpacing">
    <w:name w:val="No Spacing"/>
    <w:aliases w:val="Text"/>
    <w:basedOn w:val="Normal"/>
    <w:uiPriority w:val="1"/>
    <w:qFormat/>
    <w:rsid w:val="00E03E94"/>
    <w:pPr>
      <w:ind w:left="113"/>
    </w:pPr>
    <w:rPr>
      <w:lang w:val="en-US" w:eastAsia="lv-LV"/>
    </w:rPr>
  </w:style>
  <w:style w:type="character" w:customStyle="1" w:styleId="Heading1Char">
    <w:name w:val="Heading 1 Char"/>
    <w:basedOn w:val="DefaultParagraphFont"/>
    <w:link w:val="Heading1"/>
    <w:uiPriority w:val="9"/>
    <w:rsid w:val="007803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Bullet">
    <w:name w:val="List Bullet"/>
    <w:basedOn w:val="Normal"/>
    <w:uiPriority w:val="99"/>
    <w:unhideWhenUsed/>
    <w:rsid w:val="00780300"/>
    <w:pPr>
      <w:numPr>
        <w:numId w:val="4"/>
      </w:numPr>
      <w:tabs>
        <w:tab w:val="clear" w:pos="360"/>
      </w:tabs>
      <w:spacing w:after="200" w:line="276" w:lineRule="auto"/>
      <w:ind w:left="0" w:firstLine="0"/>
      <w:contextualSpacing/>
      <w:jc w:val="left"/>
    </w:pPr>
    <w:rPr>
      <w:rFonts w:ascii="Arial" w:eastAsia="Arial" w:hAnsi="Arial"/>
      <w:sz w:val="20"/>
      <w:lang w:val="en-US"/>
    </w:rPr>
  </w:style>
  <w:style w:type="table" w:styleId="TableGrid">
    <w:name w:val="Table Grid"/>
    <w:basedOn w:val="TableNormal"/>
    <w:uiPriority w:val="59"/>
    <w:rsid w:val="00780300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908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2253C9AEBC71C47A227A4829C21DF97" ma:contentTypeVersion="12" ma:contentTypeDescription="Создание документа." ma:contentTypeScope="" ma:versionID="c08ecda7829650c9ca8e883389edc514">
  <xsd:schema xmlns:xsd="http://www.w3.org/2001/XMLSchema" xmlns:xs="http://www.w3.org/2001/XMLSchema" xmlns:p="http://schemas.microsoft.com/office/2006/metadata/properties" xmlns:ns2="6c6dc0c2-662f-483e-a2ac-c4906ac02010" xmlns:ns3="02ef16f0-a918-4a7c-ac07-b4517a8518d9" targetNamespace="http://schemas.microsoft.com/office/2006/metadata/properties" ma:root="true" ma:fieldsID="95b37ab51bf15cb650d477a5fdec67b1" ns2:_="" ns3:_="">
    <xsd:import namespace="6c6dc0c2-662f-483e-a2ac-c4906ac02010"/>
    <xsd:import namespace="02ef16f0-a918-4a7c-ac07-b4517a8518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6dc0c2-662f-483e-a2ac-c4906ac020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130c09f6-3d71-40eb-857e-9c2f3277be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ef16f0-a918-4a7c-ac07-b4517a8518d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720744f-9884-408f-a7c8-a5d3396591a8}" ma:internalName="TaxCatchAll" ma:showField="CatchAllData" ma:web="02ef16f0-a918-4a7c-ac07-b4517a8518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6dc0c2-662f-483e-a2ac-c4906ac02010">
      <Terms xmlns="http://schemas.microsoft.com/office/infopath/2007/PartnerControls"/>
    </lcf76f155ced4ddcb4097134ff3c332f>
    <TaxCatchAll xmlns="02ef16f0-a918-4a7c-ac07-b4517a8518d9" xsi:nil="true"/>
  </documentManagement>
</p:properties>
</file>

<file path=customXml/itemProps1.xml><?xml version="1.0" encoding="utf-8"?>
<ds:datastoreItem xmlns:ds="http://schemas.openxmlformats.org/officeDocument/2006/customXml" ds:itemID="{8650A89B-80DC-4257-ACFC-5B40FBB1610A}"/>
</file>

<file path=customXml/itemProps2.xml><?xml version="1.0" encoding="utf-8"?>
<ds:datastoreItem xmlns:ds="http://schemas.openxmlformats.org/officeDocument/2006/customXml" ds:itemID="{83CA0F6F-3AAC-4997-AF18-94BA212B0858}"/>
</file>

<file path=customXml/itemProps3.xml><?xml version="1.0" encoding="utf-8"?>
<ds:datastoreItem xmlns:ds="http://schemas.openxmlformats.org/officeDocument/2006/customXml" ds:itemID="{92A7DC2B-A58B-4D1B-A94A-154BA7E5D5E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1141</Words>
  <Characters>7190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Tambovceva</dc:creator>
  <cp:keywords/>
  <dc:description/>
  <cp:lastModifiedBy>Raimonds Bogdanovičs</cp:lastModifiedBy>
  <cp:revision>10</cp:revision>
  <dcterms:created xsi:type="dcterms:W3CDTF">2026-07-26T10:58:00Z</dcterms:created>
  <dcterms:modified xsi:type="dcterms:W3CDTF">2026-07-26T19:08:00Z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0x01010002253C9AEBC71C47A227A4829C21DF97</vt:lpwstr>
  </property>
</Properties>
</file>