
<file path=[Content_Types].xml><?xml version="1.0" encoding="utf-8"?>
<Types xmlns="http://schemas.openxmlformats.org/package/2006/content-types">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424D" w14:textId="77777777" w:rsidR="0064141B" w:rsidRDefault="00000000">
      <w:pPr>
        <w:spacing w:before="300" w:after="300"/>
      </w:pPr>
      <w:r>
        <w:rPr>
          <w:noProof/>
        </w:rPr>
        <w:drawing>
          <wp:inline distT="0" distB="0" distL="0" distR="0" wp14:anchorId="32FEAD9B" wp14:editId="6F56D3E5">
            <wp:extent cx="238125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828675"/>
                    </a:xfrm>
                    <a:prstGeom prst="rect">
                      <a:avLst/>
                    </a:prstGeom>
                  </pic:spPr>
                </pic:pic>
              </a:graphicData>
            </a:graphic>
          </wp:inline>
        </w:drawing>
      </w:r>
    </w:p>
    <w:p w14:paraId="16E643E4" w14:textId="77777777" w:rsidR="0064141B" w:rsidRDefault="00000000">
      <w:pPr>
        <w:spacing w:after="40"/>
      </w:pPr>
      <w:r>
        <w:rPr>
          <w:color w:val="F37321"/>
          <w:sz w:val="24"/>
          <w:szCs w:val="24"/>
        </w:rPr>
        <w:t>Case study</w:t>
      </w:r>
    </w:p>
    <w:p w14:paraId="1AC732FC" w14:textId="77777777" w:rsidR="0064141B" w:rsidRDefault="00000000">
      <w:pPr>
        <w:spacing w:after="60"/>
      </w:pPr>
      <w:proofErr w:type="spellStart"/>
      <w:r>
        <w:rPr>
          <w:b/>
          <w:bCs/>
          <w:color w:val="224084"/>
          <w:sz w:val="46"/>
          <w:szCs w:val="46"/>
        </w:rPr>
        <w:t>Salaspils</w:t>
      </w:r>
      <w:proofErr w:type="spellEnd"/>
      <w:r>
        <w:rPr>
          <w:b/>
          <w:bCs/>
          <w:color w:val="224084"/>
          <w:sz w:val="46"/>
          <w:szCs w:val="46"/>
        </w:rPr>
        <w:t xml:space="preserve"> district heating</w:t>
      </w:r>
    </w:p>
    <w:p w14:paraId="66FBA704" w14:textId="77777777" w:rsidR="0064141B" w:rsidRDefault="00000000">
      <w:pPr>
        <w:pBdr>
          <w:bottom w:val="single" w:sz="12" w:space="8" w:color="F37321"/>
        </w:pBdr>
        <w:spacing w:after="260"/>
      </w:pPr>
      <w:r>
        <w:rPr>
          <w:color w:val="595959"/>
          <w:sz w:val="24"/>
          <w:szCs w:val="24"/>
        </w:rPr>
        <w:t xml:space="preserve">Storage, solar and recovered heat in one </w:t>
      </w:r>
      <w:proofErr w:type="gramStart"/>
      <w:r>
        <w:rPr>
          <w:color w:val="595959"/>
          <w:sz w:val="24"/>
          <w:szCs w:val="24"/>
        </w:rPr>
        <w:t>network  |</w:t>
      </w:r>
      <w:proofErr w:type="gramEnd"/>
      <w:r>
        <w:rPr>
          <w:color w:val="595959"/>
          <w:sz w:val="24"/>
          <w:szCs w:val="24"/>
        </w:rPr>
        <w:t xml:space="preserve">  Latvia</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300"/>
        <w:gridCol w:w="7060"/>
      </w:tblGrid>
      <w:tr w:rsidR="0064141B" w14:paraId="76AF20F0" w14:textId="77777777">
        <w:tblPrEx>
          <w:tblCellMar>
            <w:top w:w="0" w:type="dxa"/>
            <w:bottom w:w="0" w:type="dxa"/>
          </w:tblCellMar>
        </w:tblPrEx>
        <w:tc>
          <w:tcPr>
            <w:tcW w:w="2300" w:type="dxa"/>
            <w:tcMar>
              <w:top w:w="75" w:type="dxa"/>
              <w:left w:w="120" w:type="dxa"/>
              <w:bottom w:w="75" w:type="dxa"/>
              <w:right w:w="120" w:type="dxa"/>
            </w:tcMar>
          </w:tcPr>
          <w:p w14:paraId="5F432A81" w14:textId="77777777" w:rsidR="0064141B" w:rsidRDefault="00000000">
            <w:pPr>
              <w:spacing w:before="55" w:after="55"/>
            </w:pPr>
            <w:r>
              <w:rPr>
                <w:color w:val="000000"/>
                <w:sz w:val="18"/>
                <w:szCs w:val="18"/>
              </w:rPr>
              <w:t>Resource</w:t>
            </w:r>
          </w:p>
        </w:tc>
        <w:tc>
          <w:tcPr>
            <w:tcW w:w="7060" w:type="dxa"/>
            <w:tcMar>
              <w:top w:w="75" w:type="dxa"/>
              <w:left w:w="120" w:type="dxa"/>
              <w:bottom w:w="75" w:type="dxa"/>
              <w:right w:w="120" w:type="dxa"/>
            </w:tcMar>
          </w:tcPr>
          <w:p w14:paraId="2EC27FD7" w14:textId="77777777" w:rsidR="0064141B" w:rsidRDefault="00000000">
            <w:pPr>
              <w:spacing w:before="55" w:after="55"/>
            </w:pPr>
            <w:r>
              <w:rPr>
                <w:color w:val="000000"/>
                <w:sz w:val="18"/>
                <w:szCs w:val="18"/>
              </w:rPr>
              <w:t>VET-</w:t>
            </w:r>
            <w:proofErr w:type="gramStart"/>
            <w:r>
              <w:rPr>
                <w:color w:val="000000"/>
                <w:sz w:val="18"/>
                <w:szCs w:val="18"/>
              </w:rPr>
              <w:t>12  —</w:t>
            </w:r>
            <w:proofErr w:type="gramEnd"/>
            <w:r>
              <w:rPr>
                <w:color w:val="000000"/>
                <w:sz w:val="18"/>
                <w:szCs w:val="18"/>
              </w:rPr>
              <w:t xml:space="preserve">  Case study</w:t>
            </w:r>
          </w:p>
        </w:tc>
      </w:tr>
      <w:tr w:rsidR="0064141B" w14:paraId="13D78E10" w14:textId="77777777">
        <w:tblPrEx>
          <w:tblCellMar>
            <w:top w:w="0" w:type="dxa"/>
            <w:bottom w:w="0" w:type="dxa"/>
          </w:tblCellMar>
        </w:tblPrEx>
        <w:tc>
          <w:tcPr>
            <w:tcW w:w="2300" w:type="dxa"/>
            <w:shd w:val="clear" w:color="auto" w:fill="F7F7F7"/>
            <w:tcMar>
              <w:top w:w="75" w:type="dxa"/>
              <w:left w:w="120" w:type="dxa"/>
              <w:bottom w:w="75" w:type="dxa"/>
              <w:right w:w="120" w:type="dxa"/>
            </w:tcMar>
          </w:tcPr>
          <w:p w14:paraId="378F7C1E" w14:textId="77777777" w:rsidR="0064141B" w:rsidRDefault="00000000">
            <w:pPr>
              <w:spacing w:before="55" w:after="55"/>
            </w:pPr>
            <w:r>
              <w:rPr>
                <w:color w:val="000000"/>
                <w:sz w:val="18"/>
                <w:szCs w:val="18"/>
              </w:rPr>
              <w:t>Level</w:t>
            </w:r>
          </w:p>
        </w:tc>
        <w:tc>
          <w:tcPr>
            <w:tcW w:w="7060" w:type="dxa"/>
            <w:shd w:val="clear" w:color="auto" w:fill="F7F7F7"/>
            <w:tcMar>
              <w:top w:w="75" w:type="dxa"/>
              <w:left w:w="120" w:type="dxa"/>
              <w:bottom w:w="75" w:type="dxa"/>
              <w:right w:w="120" w:type="dxa"/>
            </w:tcMar>
          </w:tcPr>
          <w:p w14:paraId="16995827" w14:textId="77777777" w:rsidR="0064141B" w:rsidRDefault="00000000">
            <w:pPr>
              <w:spacing w:before="55" w:after="55"/>
            </w:pPr>
            <w:r>
              <w:rPr>
                <w:color w:val="000000"/>
                <w:sz w:val="18"/>
                <w:szCs w:val="18"/>
              </w:rPr>
              <w:t>EQF Level 4</w:t>
            </w:r>
          </w:p>
        </w:tc>
      </w:tr>
      <w:tr w:rsidR="0064141B" w14:paraId="1FAA4202" w14:textId="77777777">
        <w:tblPrEx>
          <w:tblCellMar>
            <w:top w:w="0" w:type="dxa"/>
            <w:bottom w:w="0" w:type="dxa"/>
          </w:tblCellMar>
        </w:tblPrEx>
        <w:tc>
          <w:tcPr>
            <w:tcW w:w="2300" w:type="dxa"/>
            <w:tcMar>
              <w:top w:w="75" w:type="dxa"/>
              <w:left w:w="120" w:type="dxa"/>
              <w:bottom w:w="75" w:type="dxa"/>
              <w:right w:w="120" w:type="dxa"/>
            </w:tcMar>
          </w:tcPr>
          <w:p w14:paraId="4F71B0A3" w14:textId="77777777" w:rsidR="0064141B" w:rsidRDefault="00000000">
            <w:pPr>
              <w:spacing w:before="55" w:after="55"/>
            </w:pPr>
            <w:r>
              <w:rPr>
                <w:color w:val="000000"/>
                <w:sz w:val="18"/>
                <w:szCs w:val="18"/>
              </w:rPr>
              <w:t>Time needed</w:t>
            </w:r>
          </w:p>
        </w:tc>
        <w:tc>
          <w:tcPr>
            <w:tcW w:w="7060" w:type="dxa"/>
            <w:tcMar>
              <w:top w:w="75" w:type="dxa"/>
              <w:left w:w="120" w:type="dxa"/>
              <w:bottom w:w="75" w:type="dxa"/>
              <w:right w:w="120" w:type="dxa"/>
            </w:tcMar>
          </w:tcPr>
          <w:p w14:paraId="5792393A" w14:textId="77777777" w:rsidR="0064141B" w:rsidRDefault="00000000">
            <w:pPr>
              <w:spacing w:before="55" w:after="55"/>
            </w:pPr>
            <w:r>
              <w:rPr>
                <w:color w:val="000000"/>
                <w:sz w:val="18"/>
                <w:szCs w:val="18"/>
              </w:rPr>
              <w:t>Approximately 2 hours</w:t>
            </w:r>
          </w:p>
        </w:tc>
      </w:tr>
      <w:tr w:rsidR="0064141B" w14:paraId="6BD248D3" w14:textId="77777777">
        <w:tblPrEx>
          <w:tblCellMar>
            <w:top w:w="0" w:type="dxa"/>
            <w:bottom w:w="0" w:type="dxa"/>
          </w:tblCellMar>
        </w:tblPrEx>
        <w:tc>
          <w:tcPr>
            <w:tcW w:w="2300" w:type="dxa"/>
            <w:shd w:val="clear" w:color="auto" w:fill="F7F7F7"/>
            <w:tcMar>
              <w:top w:w="75" w:type="dxa"/>
              <w:left w:w="120" w:type="dxa"/>
              <w:bottom w:w="75" w:type="dxa"/>
              <w:right w:w="120" w:type="dxa"/>
            </w:tcMar>
          </w:tcPr>
          <w:p w14:paraId="61B31BB2" w14:textId="77777777" w:rsidR="0064141B" w:rsidRDefault="00000000">
            <w:pPr>
              <w:spacing w:before="55" w:after="55"/>
            </w:pPr>
            <w:r>
              <w:rPr>
                <w:color w:val="000000"/>
                <w:sz w:val="18"/>
                <w:szCs w:val="18"/>
              </w:rPr>
              <w:t>Works with</w:t>
            </w:r>
          </w:p>
        </w:tc>
        <w:tc>
          <w:tcPr>
            <w:tcW w:w="7060" w:type="dxa"/>
            <w:shd w:val="clear" w:color="auto" w:fill="F7F7F7"/>
            <w:tcMar>
              <w:top w:w="75" w:type="dxa"/>
              <w:left w:w="120" w:type="dxa"/>
              <w:bottom w:w="75" w:type="dxa"/>
              <w:right w:w="120" w:type="dxa"/>
            </w:tcMar>
          </w:tcPr>
          <w:p w14:paraId="2F3A54C1" w14:textId="77777777" w:rsidR="0064141B" w:rsidRDefault="00000000">
            <w:pPr>
              <w:spacing w:before="55" w:after="55"/>
            </w:pPr>
            <w:r>
              <w:rPr>
                <w:color w:val="000000"/>
                <w:sz w:val="18"/>
                <w:szCs w:val="18"/>
              </w:rPr>
              <w:t>Modules 1, 4 and 5</w:t>
            </w:r>
          </w:p>
        </w:tc>
      </w:tr>
      <w:tr w:rsidR="0064141B" w14:paraId="6DB57A44" w14:textId="77777777">
        <w:tblPrEx>
          <w:tblCellMar>
            <w:top w:w="0" w:type="dxa"/>
            <w:bottom w:w="0" w:type="dxa"/>
          </w:tblCellMar>
        </w:tblPrEx>
        <w:tc>
          <w:tcPr>
            <w:tcW w:w="2300" w:type="dxa"/>
            <w:tcMar>
              <w:top w:w="75" w:type="dxa"/>
              <w:left w:w="120" w:type="dxa"/>
              <w:bottom w:w="75" w:type="dxa"/>
              <w:right w:w="120" w:type="dxa"/>
            </w:tcMar>
          </w:tcPr>
          <w:p w14:paraId="7D40C940" w14:textId="77777777" w:rsidR="0064141B" w:rsidRDefault="00000000">
            <w:pPr>
              <w:spacing w:before="55" w:after="55"/>
            </w:pPr>
            <w:r>
              <w:rPr>
                <w:color w:val="000000"/>
                <w:sz w:val="18"/>
                <w:szCs w:val="18"/>
              </w:rPr>
              <w:t>You produce</w:t>
            </w:r>
          </w:p>
        </w:tc>
        <w:tc>
          <w:tcPr>
            <w:tcW w:w="7060" w:type="dxa"/>
            <w:tcMar>
              <w:top w:w="75" w:type="dxa"/>
              <w:left w:w="120" w:type="dxa"/>
              <w:bottom w:w="75" w:type="dxa"/>
              <w:right w:w="120" w:type="dxa"/>
            </w:tcMar>
          </w:tcPr>
          <w:p w14:paraId="39758D2B" w14:textId="77777777" w:rsidR="0064141B" w:rsidRDefault="00000000">
            <w:pPr>
              <w:spacing w:before="55" w:after="55"/>
            </w:pPr>
            <w:r>
              <w:rPr>
                <w:color w:val="000000"/>
                <w:sz w:val="18"/>
                <w:szCs w:val="18"/>
              </w:rPr>
              <w:t>A completed comparison table and answers to six questions</w:t>
            </w:r>
          </w:p>
        </w:tc>
      </w:tr>
      <w:tr w:rsidR="0064141B" w14:paraId="3EF22612" w14:textId="77777777">
        <w:tblPrEx>
          <w:tblCellMar>
            <w:top w:w="0" w:type="dxa"/>
            <w:bottom w:w="0" w:type="dxa"/>
          </w:tblCellMar>
        </w:tblPrEx>
        <w:tc>
          <w:tcPr>
            <w:tcW w:w="2300" w:type="dxa"/>
            <w:shd w:val="clear" w:color="auto" w:fill="F7F7F7"/>
            <w:tcMar>
              <w:top w:w="75" w:type="dxa"/>
              <w:left w:w="120" w:type="dxa"/>
              <w:bottom w:w="75" w:type="dxa"/>
              <w:right w:w="120" w:type="dxa"/>
            </w:tcMar>
          </w:tcPr>
          <w:p w14:paraId="66208620" w14:textId="77777777" w:rsidR="0064141B" w:rsidRDefault="00000000">
            <w:pPr>
              <w:spacing w:before="55" w:after="55"/>
            </w:pPr>
            <w:r>
              <w:rPr>
                <w:color w:val="000000"/>
                <w:sz w:val="18"/>
                <w:szCs w:val="18"/>
              </w:rPr>
              <w:t>Licence</w:t>
            </w:r>
          </w:p>
        </w:tc>
        <w:tc>
          <w:tcPr>
            <w:tcW w:w="7060" w:type="dxa"/>
            <w:shd w:val="clear" w:color="auto" w:fill="F7F7F7"/>
            <w:tcMar>
              <w:top w:w="75" w:type="dxa"/>
              <w:left w:w="120" w:type="dxa"/>
              <w:bottom w:w="75" w:type="dxa"/>
              <w:right w:w="120" w:type="dxa"/>
            </w:tcMar>
          </w:tcPr>
          <w:p w14:paraId="08C66A8C" w14:textId="77777777" w:rsidR="0064141B" w:rsidRDefault="00000000">
            <w:pPr>
              <w:spacing w:before="55" w:after="55"/>
            </w:pPr>
            <w:r>
              <w:rPr>
                <w:color w:val="000000"/>
                <w:sz w:val="18"/>
                <w:szCs w:val="18"/>
              </w:rPr>
              <w:t>CC BY 4.0</w:t>
            </w:r>
          </w:p>
        </w:tc>
      </w:tr>
    </w:tbl>
    <w:p w14:paraId="6AAB56A1" w14:textId="77777777" w:rsidR="0064141B" w:rsidRDefault="0064141B">
      <w:pPr>
        <w:spacing w:after="200"/>
      </w:pPr>
    </w:p>
    <w:tbl>
      <w:tblPr>
        <w:tblW w:w="9360" w:type="dxa"/>
        <w:tblBorders>
          <w:top w:val="single" w:sz="6" w:space="0" w:color="276DB3"/>
          <w:left w:val="single" w:sz="20" w:space="0" w:color="276DB3"/>
          <w:bottom w:val="single" w:sz="6" w:space="0" w:color="276DB3"/>
          <w:right w:val="single" w:sz="6" w:space="0" w:color="276DB3"/>
        </w:tblBorders>
        <w:tblCellMar>
          <w:left w:w="10" w:type="dxa"/>
          <w:right w:w="10" w:type="dxa"/>
        </w:tblCellMar>
        <w:tblLook w:val="0000" w:firstRow="0" w:lastRow="0" w:firstColumn="0" w:lastColumn="0" w:noHBand="0" w:noVBand="0"/>
      </w:tblPr>
      <w:tblGrid>
        <w:gridCol w:w="9360"/>
      </w:tblGrid>
      <w:tr w:rsidR="0064141B" w14:paraId="70CC0E70" w14:textId="77777777">
        <w:tblPrEx>
          <w:tblCellMar>
            <w:top w:w="0" w:type="dxa"/>
            <w:bottom w:w="0" w:type="dxa"/>
          </w:tblCellMar>
        </w:tblPrEx>
        <w:tc>
          <w:tcPr>
            <w:tcW w:w="9360" w:type="dxa"/>
            <w:shd w:val="clear" w:color="auto" w:fill="EAF0F8"/>
            <w:tcMar>
              <w:top w:w="150" w:type="dxa"/>
              <w:left w:w="190" w:type="dxa"/>
              <w:bottom w:w="150" w:type="dxa"/>
              <w:right w:w="190" w:type="dxa"/>
            </w:tcMar>
          </w:tcPr>
          <w:p w14:paraId="4A275360" w14:textId="77777777" w:rsidR="0064141B" w:rsidRDefault="00000000">
            <w:pPr>
              <w:spacing w:after="80"/>
            </w:pPr>
            <w:r>
              <w:rPr>
                <w:b/>
                <w:bCs/>
                <w:color w:val="276DB3"/>
                <w:sz w:val="21"/>
                <w:szCs w:val="21"/>
              </w:rPr>
              <w:t>How to use this case study</w:t>
            </w:r>
          </w:p>
          <w:p w14:paraId="61B67180" w14:textId="77777777" w:rsidR="0064141B" w:rsidRDefault="00000000">
            <w:pPr>
              <w:spacing w:after="90"/>
            </w:pPr>
            <w:r>
              <w:t xml:space="preserve">Most case studies show one technology. </w:t>
            </w:r>
            <w:proofErr w:type="gramStart"/>
            <w:r>
              <w:t>This one shows</w:t>
            </w:r>
            <w:proofErr w:type="gramEnd"/>
            <w:r>
              <w:t xml:space="preserve"> three working together in a single town, which is far closer to how real networks develop.</w:t>
            </w:r>
          </w:p>
          <w:p w14:paraId="2F2D1D5C" w14:textId="77777777" w:rsidR="0064141B" w:rsidRDefault="00000000">
            <w:r>
              <w:t>Work through the three parts, then complete the comparison table. The table is the point of the exercise — the three parts are what you need in order to fill it in.</w:t>
            </w:r>
          </w:p>
        </w:tc>
      </w:tr>
    </w:tbl>
    <w:p w14:paraId="5F52CB7B" w14:textId="77777777" w:rsidR="0064141B" w:rsidRDefault="00000000">
      <w:r>
        <w:br w:type="page"/>
      </w:r>
    </w:p>
    <w:p w14:paraId="06552400" w14:textId="77777777" w:rsidR="0064141B" w:rsidRDefault="00000000">
      <w:pPr>
        <w:pBdr>
          <w:bottom w:val="single" w:sz="12" w:space="6" w:color="F37321"/>
        </w:pBdr>
        <w:spacing w:before="280" w:after="150"/>
      </w:pPr>
      <w:r>
        <w:rPr>
          <w:b/>
          <w:bCs/>
          <w:color w:val="224084"/>
          <w:sz w:val="30"/>
          <w:szCs w:val="30"/>
        </w:rPr>
        <w:lastRenderedPageBreak/>
        <w:t xml:space="preserve">About </w:t>
      </w:r>
      <w:proofErr w:type="spellStart"/>
      <w:r>
        <w:rPr>
          <w:b/>
          <w:bCs/>
          <w:color w:val="224084"/>
          <w:sz w:val="30"/>
          <w:szCs w:val="30"/>
        </w:rPr>
        <w:t>Salaspils</w:t>
      </w:r>
      <w:proofErr w:type="spellEnd"/>
    </w:p>
    <w:p w14:paraId="0B52C036" w14:textId="77777777" w:rsidR="0064141B" w:rsidRDefault="00000000">
      <w:pPr>
        <w:spacing w:after="110"/>
      </w:pPr>
      <w:proofErr w:type="spellStart"/>
      <w:r>
        <w:rPr>
          <w:color w:val="000000"/>
        </w:rPr>
        <w:t>Salaspils</w:t>
      </w:r>
      <w:proofErr w:type="spellEnd"/>
      <w:r>
        <w:rPr>
          <w:color w:val="000000"/>
        </w:rPr>
        <w:t xml:space="preserve"> is a town in Latvia with a district heating network operated by SIA “</w:t>
      </w:r>
      <w:proofErr w:type="spellStart"/>
      <w:r>
        <w:rPr>
          <w:color w:val="000000"/>
        </w:rPr>
        <w:t>Salaspils</w:t>
      </w:r>
      <w:proofErr w:type="spellEnd"/>
      <w:r>
        <w:rPr>
          <w:color w:val="000000"/>
        </w:rPr>
        <w:t xml:space="preserve"> </w:t>
      </w:r>
      <w:proofErr w:type="spellStart"/>
      <w:r>
        <w:rPr>
          <w:color w:val="000000"/>
        </w:rPr>
        <w:t>Siltums</w:t>
      </w:r>
      <w:proofErr w:type="spellEnd"/>
      <w:r>
        <w:rPr>
          <w:color w:val="000000"/>
        </w:rPr>
        <w:t>”. Over several years the company has changed how the network is supplied, moving from fossil fuel towards renewable and recovered heat.</w:t>
      </w:r>
    </w:p>
    <w:p w14:paraId="00A4918A" w14:textId="77777777" w:rsidR="0064141B" w:rsidRDefault="00000000">
      <w:pPr>
        <w:spacing w:after="110"/>
      </w:pPr>
      <w:r>
        <w:rPr>
          <w:color w:val="000000"/>
        </w:rPr>
        <w:t>In 2019 it completed a single project that included three things at once: an 8,000 m³ thermal storage tank, a large solar collector field, and a 3 MW wood chip boiler house. More recently it has begun developing a fourth element — using waste heat from a nearby data centre.</w:t>
      </w:r>
    </w:p>
    <w:p w14:paraId="44701E45" w14:textId="77777777" w:rsidR="0064141B" w:rsidRDefault="00000000">
      <w:pPr>
        <w:spacing w:after="110"/>
      </w:pPr>
      <w:r>
        <w:rPr>
          <w:color w:val="000000"/>
        </w:rPr>
        <w:t>The network is now described by Solar Heat Europe as a 90% renewable district heating network.</w:t>
      </w:r>
    </w:p>
    <w:p w14:paraId="1C460D51" w14:textId="77777777" w:rsidR="0064141B" w:rsidRDefault="00000000">
      <w:pPr>
        <w:spacing w:before="220" w:after="90"/>
      </w:pPr>
      <w:r>
        <w:rPr>
          <w:b/>
          <w:bCs/>
          <w:color w:val="F37321"/>
          <w:sz w:val="24"/>
          <w:szCs w:val="24"/>
        </w:rPr>
        <w:t>Why this case is worth studying</w:t>
      </w:r>
    </w:p>
    <w:p w14:paraId="4679AFF9" w14:textId="77777777" w:rsidR="0064141B" w:rsidRDefault="00000000">
      <w:pPr>
        <w:pStyle w:val="ListParagraph"/>
        <w:numPr>
          <w:ilvl w:val="0"/>
          <w:numId w:val="2"/>
        </w:numPr>
        <w:spacing w:after="65"/>
      </w:pPr>
      <w:r>
        <w:t>It shows storage, generation and recovery in one place, rather than as separate ideas.</w:t>
      </w:r>
    </w:p>
    <w:p w14:paraId="4560AB3D" w14:textId="77777777" w:rsidR="0064141B" w:rsidRDefault="00000000">
      <w:pPr>
        <w:pStyle w:val="ListParagraph"/>
        <w:numPr>
          <w:ilvl w:val="0"/>
          <w:numId w:val="2"/>
        </w:numPr>
        <w:spacing w:after="65"/>
      </w:pPr>
      <w:r>
        <w:t>The three parts depend on each other. The solar field only works well because the storage tank exists.</w:t>
      </w:r>
    </w:p>
    <w:p w14:paraId="28961D73" w14:textId="77777777" w:rsidR="0064141B" w:rsidRDefault="00000000">
      <w:pPr>
        <w:pStyle w:val="ListParagraph"/>
        <w:numPr>
          <w:ilvl w:val="0"/>
          <w:numId w:val="2"/>
        </w:numPr>
        <w:spacing w:after="65"/>
      </w:pPr>
      <w:r>
        <w:t>It is a real network in a small town, not a demonstration project in a major city.</w:t>
      </w:r>
    </w:p>
    <w:p w14:paraId="21F499E6" w14:textId="77777777" w:rsidR="0064141B" w:rsidRDefault="00000000">
      <w:pPr>
        <w:pStyle w:val="ListParagraph"/>
        <w:numPr>
          <w:ilvl w:val="0"/>
          <w:numId w:val="2"/>
        </w:numPr>
        <w:spacing w:after="65"/>
      </w:pPr>
      <w:r>
        <w:t>The data centre element is still being developed, so it shows a project at an earlier and more realistic stage.</w:t>
      </w:r>
    </w:p>
    <w:p w14:paraId="3FC0CD38" w14:textId="77777777" w:rsidR="0064141B" w:rsidRDefault="0064141B">
      <w:pPr>
        <w:spacing w:after="16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5000"/>
        <w:gridCol w:w="4360"/>
      </w:tblGrid>
      <w:tr w:rsidR="0064141B" w14:paraId="16065F72" w14:textId="77777777">
        <w:tblPrEx>
          <w:tblCellMar>
            <w:top w:w="0" w:type="dxa"/>
            <w:bottom w:w="0" w:type="dxa"/>
          </w:tblCellMar>
        </w:tblPrEx>
        <w:trPr>
          <w:tblHeader/>
        </w:trPr>
        <w:tc>
          <w:tcPr>
            <w:tcW w:w="5000" w:type="dxa"/>
            <w:shd w:val="clear" w:color="auto" w:fill="224084"/>
            <w:tcMar>
              <w:top w:w="60" w:type="dxa"/>
              <w:left w:w="120" w:type="dxa"/>
              <w:bottom w:w="60" w:type="dxa"/>
              <w:right w:w="120" w:type="dxa"/>
            </w:tcMar>
          </w:tcPr>
          <w:p w14:paraId="628DADD1" w14:textId="77777777" w:rsidR="0064141B" w:rsidRDefault="00000000">
            <w:r>
              <w:rPr>
                <w:b/>
                <w:bCs/>
                <w:color w:val="FFFFFF"/>
                <w:sz w:val="18"/>
                <w:szCs w:val="18"/>
              </w:rPr>
              <w:t>The network at a glance</w:t>
            </w:r>
          </w:p>
        </w:tc>
        <w:tc>
          <w:tcPr>
            <w:tcW w:w="4360" w:type="dxa"/>
            <w:shd w:val="clear" w:color="auto" w:fill="224084"/>
            <w:tcMar>
              <w:top w:w="60" w:type="dxa"/>
              <w:left w:w="120" w:type="dxa"/>
              <w:bottom w:w="60" w:type="dxa"/>
              <w:right w:w="120" w:type="dxa"/>
            </w:tcMar>
          </w:tcPr>
          <w:p w14:paraId="705207E9" w14:textId="77777777" w:rsidR="0064141B" w:rsidRDefault="00000000">
            <w:r>
              <w:rPr>
                <w:b/>
                <w:bCs/>
                <w:color w:val="FFFFFF"/>
                <w:sz w:val="18"/>
                <w:szCs w:val="18"/>
              </w:rPr>
              <w:t>Figure</w:t>
            </w:r>
          </w:p>
        </w:tc>
      </w:tr>
      <w:tr w:rsidR="0064141B" w14:paraId="44186436" w14:textId="77777777">
        <w:tblPrEx>
          <w:tblCellMar>
            <w:top w:w="0" w:type="dxa"/>
            <w:bottom w:w="0" w:type="dxa"/>
          </w:tblCellMar>
        </w:tblPrEx>
        <w:tc>
          <w:tcPr>
            <w:tcW w:w="5000" w:type="dxa"/>
            <w:tcMar>
              <w:top w:w="75" w:type="dxa"/>
              <w:left w:w="120" w:type="dxa"/>
              <w:bottom w:w="75" w:type="dxa"/>
              <w:right w:w="120" w:type="dxa"/>
            </w:tcMar>
          </w:tcPr>
          <w:p w14:paraId="0D885E2D" w14:textId="77777777" w:rsidR="0064141B" w:rsidRDefault="00000000">
            <w:pPr>
              <w:spacing w:before="55" w:after="55"/>
            </w:pPr>
            <w:r>
              <w:rPr>
                <w:color w:val="000000"/>
                <w:sz w:val="18"/>
                <w:szCs w:val="18"/>
              </w:rPr>
              <w:t>Thermal storage tank volume</w:t>
            </w:r>
          </w:p>
        </w:tc>
        <w:tc>
          <w:tcPr>
            <w:tcW w:w="4360" w:type="dxa"/>
            <w:tcMar>
              <w:top w:w="75" w:type="dxa"/>
              <w:left w:w="120" w:type="dxa"/>
              <w:bottom w:w="75" w:type="dxa"/>
              <w:right w:w="120" w:type="dxa"/>
            </w:tcMar>
          </w:tcPr>
          <w:p w14:paraId="43919BF2" w14:textId="77777777" w:rsidR="0064141B" w:rsidRDefault="00000000">
            <w:pPr>
              <w:spacing w:before="55" w:after="55"/>
            </w:pPr>
            <w:r>
              <w:rPr>
                <w:color w:val="000000"/>
                <w:sz w:val="18"/>
                <w:szCs w:val="18"/>
              </w:rPr>
              <w:t>8,000 m³</w:t>
            </w:r>
          </w:p>
        </w:tc>
      </w:tr>
      <w:tr w:rsidR="0064141B" w14:paraId="76B56C54" w14:textId="77777777">
        <w:tblPrEx>
          <w:tblCellMar>
            <w:top w:w="0" w:type="dxa"/>
            <w:bottom w:w="0" w:type="dxa"/>
          </w:tblCellMar>
        </w:tblPrEx>
        <w:tc>
          <w:tcPr>
            <w:tcW w:w="5000" w:type="dxa"/>
            <w:shd w:val="clear" w:color="auto" w:fill="F7F7F7"/>
            <w:tcMar>
              <w:top w:w="75" w:type="dxa"/>
              <w:left w:w="120" w:type="dxa"/>
              <w:bottom w:w="75" w:type="dxa"/>
              <w:right w:w="120" w:type="dxa"/>
            </w:tcMar>
          </w:tcPr>
          <w:p w14:paraId="76C94886" w14:textId="77777777" w:rsidR="0064141B" w:rsidRDefault="00000000">
            <w:pPr>
              <w:spacing w:before="55" w:after="55"/>
            </w:pPr>
            <w:r>
              <w:rPr>
                <w:color w:val="000000"/>
                <w:sz w:val="18"/>
                <w:szCs w:val="18"/>
              </w:rPr>
              <w:t>Storage tank height</w:t>
            </w:r>
          </w:p>
        </w:tc>
        <w:tc>
          <w:tcPr>
            <w:tcW w:w="4360" w:type="dxa"/>
            <w:shd w:val="clear" w:color="auto" w:fill="F7F7F7"/>
            <w:tcMar>
              <w:top w:w="75" w:type="dxa"/>
              <w:left w:w="120" w:type="dxa"/>
              <w:bottom w:w="75" w:type="dxa"/>
              <w:right w:w="120" w:type="dxa"/>
            </w:tcMar>
          </w:tcPr>
          <w:p w14:paraId="22F045E0" w14:textId="77777777" w:rsidR="0064141B" w:rsidRDefault="00000000">
            <w:pPr>
              <w:spacing w:before="55" w:after="55"/>
            </w:pPr>
            <w:r>
              <w:rPr>
                <w:color w:val="000000"/>
                <w:sz w:val="18"/>
                <w:szCs w:val="18"/>
              </w:rPr>
              <w:t>Approximately 28 m</w:t>
            </w:r>
          </w:p>
        </w:tc>
      </w:tr>
      <w:tr w:rsidR="0064141B" w14:paraId="2AEBF56E" w14:textId="77777777">
        <w:tblPrEx>
          <w:tblCellMar>
            <w:top w:w="0" w:type="dxa"/>
            <w:bottom w:w="0" w:type="dxa"/>
          </w:tblCellMar>
        </w:tblPrEx>
        <w:tc>
          <w:tcPr>
            <w:tcW w:w="5000" w:type="dxa"/>
            <w:tcMar>
              <w:top w:w="75" w:type="dxa"/>
              <w:left w:w="120" w:type="dxa"/>
              <w:bottom w:w="75" w:type="dxa"/>
              <w:right w:w="120" w:type="dxa"/>
            </w:tcMar>
          </w:tcPr>
          <w:p w14:paraId="2909B712" w14:textId="77777777" w:rsidR="0064141B" w:rsidRDefault="00000000">
            <w:pPr>
              <w:spacing w:before="55" w:after="55"/>
            </w:pPr>
            <w:r>
              <w:rPr>
                <w:color w:val="000000"/>
                <w:sz w:val="18"/>
                <w:szCs w:val="18"/>
              </w:rPr>
              <w:t>Number of solar collectors</w:t>
            </w:r>
          </w:p>
        </w:tc>
        <w:tc>
          <w:tcPr>
            <w:tcW w:w="4360" w:type="dxa"/>
            <w:tcMar>
              <w:top w:w="75" w:type="dxa"/>
              <w:left w:w="120" w:type="dxa"/>
              <w:bottom w:w="75" w:type="dxa"/>
              <w:right w:w="120" w:type="dxa"/>
            </w:tcMar>
          </w:tcPr>
          <w:p w14:paraId="74C0FE62" w14:textId="77777777" w:rsidR="0064141B" w:rsidRDefault="00000000">
            <w:pPr>
              <w:spacing w:before="55" w:after="55"/>
            </w:pPr>
            <w:r>
              <w:rPr>
                <w:color w:val="000000"/>
                <w:sz w:val="18"/>
                <w:szCs w:val="18"/>
              </w:rPr>
              <w:t>1,720</w:t>
            </w:r>
          </w:p>
        </w:tc>
      </w:tr>
      <w:tr w:rsidR="0064141B" w14:paraId="11AB3B65" w14:textId="77777777">
        <w:tblPrEx>
          <w:tblCellMar>
            <w:top w:w="0" w:type="dxa"/>
            <w:bottom w:w="0" w:type="dxa"/>
          </w:tblCellMar>
        </w:tblPrEx>
        <w:tc>
          <w:tcPr>
            <w:tcW w:w="5000" w:type="dxa"/>
            <w:shd w:val="clear" w:color="auto" w:fill="F7F7F7"/>
            <w:tcMar>
              <w:top w:w="75" w:type="dxa"/>
              <w:left w:w="120" w:type="dxa"/>
              <w:bottom w:w="75" w:type="dxa"/>
              <w:right w:w="120" w:type="dxa"/>
            </w:tcMar>
          </w:tcPr>
          <w:p w14:paraId="3933524E" w14:textId="77777777" w:rsidR="0064141B" w:rsidRDefault="00000000">
            <w:pPr>
              <w:spacing w:before="55" w:after="55"/>
            </w:pPr>
            <w:r>
              <w:rPr>
                <w:color w:val="000000"/>
                <w:sz w:val="18"/>
                <w:szCs w:val="18"/>
              </w:rPr>
              <w:t>Solar field site area</w:t>
            </w:r>
          </w:p>
        </w:tc>
        <w:tc>
          <w:tcPr>
            <w:tcW w:w="4360" w:type="dxa"/>
            <w:shd w:val="clear" w:color="auto" w:fill="F7F7F7"/>
            <w:tcMar>
              <w:top w:w="75" w:type="dxa"/>
              <w:left w:w="120" w:type="dxa"/>
              <w:bottom w:w="75" w:type="dxa"/>
              <w:right w:w="120" w:type="dxa"/>
            </w:tcMar>
          </w:tcPr>
          <w:p w14:paraId="00E94FE9" w14:textId="77777777" w:rsidR="0064141B" w:rsidRDefault="00000000">
            <w:pPr>
              <w:spacing w:before="55" w:after="55"/>
            </w:pPr>
            <w:r>
              <w:rPr>
                <w:color w:val="000000"/>
                <w:sz w:val="18"/>
                <w:szCs w:val="18"/>
              </w:rPr>
              <w:t>6.5 hectares</w:t>
            </w:r>
          </w:p>
        </w:tc>
      </w:tr>
      <w:tr w:rsidR="0064141B" w14:paraId="1BB96AAB" w14:textId="77777777">
        <w:tblPrEx>
          <w:tblCellMar>
            <w:top w:w="0" w:type="dxa"/>
            <w:bottom w:w="0" w:type="dxa"/>
          </w:tblCellMar>
        </w:tblPrEx>
        <w:tc>
          <w:tcPr>
            <w:tcW w:w="5000" w:type="dxa"/>
            <w:tcMar>
              <w:top w:w="75" w:type="dxa"/>
              <w:left w:w="120" w:type="dxa"/>
              <w:bottom w:w="75" w:type="dxa"/>
              <w:right w:w="120" w:type="dxa"/>
            </w:tcMar>
          </w:tcPr>
          <w:p w14:paraId="71124970" w14:textId="77777777" w:rsidR="0064141B" w:rsidRDefault="00000000">
            <w:pPr>
              <w:spacing w:before="55" w:after="55"/>
            </w:pPr>
            <w:r>
              <w:rPr>
                <w:color w:val="000000"/>
                <w:sz w:val="18"/>
                <w:szCs w:val="18"/>
              </w:rPr>
              <w:t>Total solar collector area</w:t>
            </w:r>
          </w:p>
        </w:tc>
        <w:tc>
          <w:tcPr>
            <w:tcW w:w="4360" w:type="dxa"/>
            <w:tcMar>
              <w:top w:w="75" w:type="dxa"/>
              <w:left w:w="120" w:type="dxa"/>
              <w:bottom w:w="75" w:type="dxa"/>
              <w:right w:w="120" w:type="dxa"/>
            </w:tcMar>
          </w:tcPr>
          <w:p w14:paraId="6598386C" w14:textId="77777777" w:rsidR="0064141B" w:rsidRDefault="00000000">
            <w:pPr>
              <w:spacing w:before="55" w:after="55"/>
            </w:pPr>
            <w:r>
              <w:rPr>
                <w:color w:val="000000"/>
                <w:sz w:val="18"/>
                <w:szCs w:val="18"/>
              </w:rPr>
              <w:t>21,672 m²</w:t>
            </w:r>
          </w:p>
        </w:tc>
      </w:tr>
      <w:tr w:rsidR="0064141B" w14:paraId="417412ED" w14:textId="77777777">
        <w:tblPrEx>
          <w:tblCellMar>
            <w:top w:w="0" w:type="dxa"/>
            <w:bottom w:w="0" w:type="dxa"/>
          </w:tblCellMar>
        </w:tblPrEx>
        <w:tc>
          <w:tcPr>
            <w:tcW w:w="5000" w:type="dxa"/>
            <w:shd w:val="clear" w:color="auto" w:fill="F7F7F7"/>
            <w:tcMar>
              <w:top w:w="75" w:type="dxa"/>
              <w:left w:w="120" w:type="dxa"/>
              <w:bottom w:w="75" w:type="dxa"/>
              <w:right w:w="120" w:type="dxa"/>
            </w:tcMar>
          </w:tcPr>
          <w:p w14:paraId="333DD706" w14:textId="77777777" w:rsidR="0064141B" w:rsidRDefault="00000000">
            <w:pPr>
              <w:spacing w:before="55" w:after="55"/>
            </w:pPr>
            <w:r>
              <w:rPr>
                <w:color w:val="000000"/>
                <w:sz w:val="18"/>
                <w:szCs w:val="18"/>
              </w:rPr>
              <w:t>Installed solar heat capacity</w:t>
            </w:r>
          </w:p>
        </w:tc>
        <w:tc>
          <w:tcPr>
            <w:tcW w:w="4360" w:type="dxa"/>
            <w:shd w:val="clear" w:color="auto" w:fill="F7F7F7"/>
            <w:tcMar>
              <w:top w:w="75" w:type="dxa"/>
              <w:left w:w="120" w:type="dxa"/>
              <w:bottom w:w="75" w:type="dxa"/>
              <w:right w:w="120" w:type="dxa"/>
            </w:tcMar>
          </w:tcPr>
          <w:p w14:paraId="666EBDCB" w14:textId="77777777" w:rsidR="0064141B" w:rsidRDefault="00000000">
            <w:pPr>
              <w:spacing w:before="55" w:after="55"/>
            </w:pPr>
            <w:r>
              <w:rPr>
                <w:color w:val="000000"/>
                <w:sz w:val="18"/>
                <w:szCs w:val="18"/>
              </w:rPr>
              <w:t>15 MW thermal</w:t>
            </w:r>
          </w:p>
        </w:tc>
      </w:tr>
      <w:tr w:rsidR="0064141B" w14:paraId="1D0C06E0" w14:textId="77777777">
        <w:tblPrEx>
          <w:tblCellMar>
            <w:top w:w="0" w:type="dxa"/>
            <w:bottom w:w="0" w:type="dxa"/>
          </w:tblCellMar>
        </w:tblPrEx>
        <w:tc>
          <w:tcPr>
            <w:tcW w:w="5000" w:type="dxa"/>
            <w:tcMar>
              <w:top w:w="75" w:type="dxa"/>
              <w:left w:w="120" w:type="dxa"/>
              <w:bottom w:w="75" w:type="dxa"/>
              <w:right w:w="120" w:type="dxa"/>
            </w:tcMar>
          </w:tcPr>
          <w:p w14:paraId="1D06E372" w14:textId="77777777" w:rsidR="0064141B" w:rsidRDefault="00000000">
            <w:pPr>
              <w:spacing w:before="55" w:after="55"/>
            </w:pPr>
            <w:r>
              <w:rPr>
                <w:color w:val="000000"/>
                <w:sz w:val="18"/>
                <w:szCs w:val="18"/>
              </w:rPr>
              <w:t>Expected annual energy from solar</w:t>
            </w:r>
          </w:p>
        </w:tc>
        <w:tc>
          <w:tcPr>
            <w:tcW w:w="4360" w:type="dxa"/>
            <w:tcMar>
              <w:top w:w="75" w:type="dxa"/>
              <w:left w:w="120" w:type="dxa"/>
              <w:bottom w:w="75" w:type="dxa"/>
              <w:right w:w="120" w:type="dxa"/>
            </w:tcMar>
          </w:tcPr>
          <w:p w14:paraId="2C503B9F" w14:textId="77777777" w:rsidR="0064141B" w:rsidRDefault="00000000">
            <w:pPr>
              <w:spacing w:before="55" w:after="55"/>
            </w:pPr>
            <w:r>
              <w:rPr>
                <w:color w:val="000000"/>
                <w:sz w:val="18"/>
                <w:szCs w:val="18"/>
              </w:rPr>
              <w:t>Around 12 GWh</w:t>
            </w:r>
          </w:p>
        </w:tc>
      </w:tr>
      <w:tr w:rsidR="0064141B" w14:paraId="6C3D3FE1" w14:textId="77777777">
        <w:tblPrEx>
          <w:tblCellMar>
            <w:top w:w="0" w:type="dxa"/>
            <w:bottom w:w="0" w:type="dxa"/>
          </w:tblCellMar>
        </w:tblPrEx>
        <w:tc>
          <w:tcPr>
            <w:tcW w:w="5000" w:type="dxa"/>
            <w:shd w:val="clear" w:color="auto" w:fill="F7F7F7"/>
            <w:tcMar>
              <w:top w:w="75" w:type="dxa"/>
              <w:left w:w="120" w:type="dxa"/>
              <w:bottom w:w="75" w:type="dxa"/>
              <w:right w:w="120" w:type="dxa"/>
            </w:tcMar>
          </w:tcPr>
          <w:p w14:paraId="7170771E" w14:textId="77777777" w:rsidR="0064141B" w:rsidRDefault="00000000">
            <w:pPr>
              <w:spacing w:before="55" w:after="55"/>
            </w:pPr>
            <w:r>
              <w:rPr>
                <w:color w:val="000000"/>
                <w:sz w:val="18"/>
                <w:szCs w:val="18"/>
              </w:rPr>
              <w:t>Share of annual heat from solar</w:t>
            </w:r>
          </w:p>
        </w:tc>
        <w:tc>
          <w:tcPr>
            <w:tcW w:w="4360" w:type="dxa"/>
            <w:shd w:val="clear" w:color="auto" w:fill="F7F7F7"/>
            <w:tcMar>
              <w:top w:w="75" w:type="dxa"/>
              <w:left w:w="120" w:type="dxa"/>
              <w:bottom w:w="75" w:type="dxa"/>
              <w:right w:w="120" w:type="dxa"/>
            </w:tcMar>
          </w:tcPr>
          <w:p w14:paraId="0296BF80" w14:textId="77777777" w:rsidR="0064141B" w:rsidRDefault="00000000">
            <w:pPr>
              <w:spacing w:before="55" w:after="55"/>
            </w:pPr>
            <w:r>
              <w:rPr>
                <w:color w:val="000000"/>
                <w:sz w:val="18"/>
                <w:szCs w:val="18"/>
              </w:rPr>
              <w:t>Around 20%</w:t>
            </w:r>
          </w:p>
        </w:tc>
      </w:tr>
      <w:tr w:rsidR="0064141B" w14:paraId="0680EEDE" w14:textId="77777777">
        <w:tblPrEx>
          <w:tblCellMar>
            <w:top w:w="0" w:type="dxa"/>
            <w:bottom w:w="0" w:type="dxa"/>
          </w:tblCellMar>
        </w:tblPrEx>
        <w:tc>
          <w:tcPr>
            <w:tcW w:w="5000" w:type="dxa"/>
            <w:tcMar>
              <w:top w:w="75" w:type="dxa"/>
              <w:left w:w="120" w:type="dxa"/>
              <w:bottom w:w="75" w:type="dxa"/>
              <w:right w:w="120" w:type="dxa"/>
            </w:tcMar>
          </w:tcPr>
          <w:p w14:paraId="04C8854B" w14:textId="77777777" w:rsidR="0064141B" w:rsidRDefault="00000000">
            <w:pPr>
              <w:spacing w:before="55" w:after="55"/>
            </w:pPr>
            <w:r>
              <w:rPr>
                <w:color w:val="000000"/>
                <w:sz w:val="18"/>
                <w:szCs w:val="18"/>
              </w:rPr>
              <w:t>Wood chip boiler house</w:t>
            </w:r>
          </w:p>
        </w:tc>
        <w:tc>
          <w:tcPr>
            <w:tcW w:w="4360" w:type="dxa"/>
            <w:tcMar>
              <w:top w:w="75" w:type="dxa"/>
              <w:left w:w="120" w:type="dxa"/>
              <w:bottom w:w="75" w:type="dxa"/>
              <w:right w:w="120" w:type="dxa"/>
            </w:tcMar>
          </w:tcPr>
          <w:p w14:paraId="1BAE3DAE" w14:textId="77777777" w:rsidR="0064141B" w:rsidRDefault="00000000">
            <w:pPr>
              <w:spacing w:before="55" w:after="55"/>
            </w:pPr>
            <w:r>
              <w:rPr>
                <w:color w:val="000000"/>
                <w:sz w:val="18"/>
                <w:szCs w:val="18"/>
              </w:rPr>
              <w:t>3 MW</w:t>
            </w:r>
          </w:p>
        </w:tc>
      </w:tr>
      <w:tr w:rsidR="0064141B" w14:paraId="5BBBF7CE" w14:textId="77777777">
        <w:tblPrEx>
          <w:tblCellMar>
            <w:top w:w="0" w:type="dxa"/>
            <w:bottom w:w="0" w:type="dxa"/>
          </w:tblCellMar>
        </w:tblPrEx>
        <w:tc>
          <w:tcPr>
            <w:tcW w:w="5000" w:type="dxa"/>
            <w:shd w:val="clear" w:color="auto" w:fill="F7F7F7"/>
            <w:tcMar>
              <w:top w:w="75" w:type="dxa"/>
              <w:left w:w="120" w:type="dxa"/>
              <w:bottom w:w="75" w:type="dxa"/>
              <w:right w:w="120" w:type="dxa"/>
            </w:tcMar>
          </w:tcPr>
          <w:p w14:paraId="1B586609" w14:textId="77777777" w:rsidR="0064141B" w:rsidRDefault="00000000">
            <w:pPr>
              <w:spacing w:before="55" w:after="55"/>
            </w:pPr>
            <w:r>
              <w:rPr>
                <w:color w:val="000000"/>
                <w:sz w:val="18"/>
                <w:szCs w:val="18"/>
              </w:rPr>
              <w:t>Year the main project was completed</w:t>
            </w:r>
          </w:p>
        </w:tc>
        <w:tc>
          <w:tcPr>
            <w:tcW w:w="4360" w:type="dxa"/>
            <w:shd w:val="clear" w:color="auto" w:fill="F7F7F7"/>
            <w:tcMar>
              <w:top w:w="75" w:type="dxa"/>
              <w:left w:w="120" w:type="dxa"/>
              <w:bottom w:w="75" w:type="dxa"/>
              <w:right w:w="120" w:type="dxa"/>
            </w:tcMar>
          </w:tcPr>
          <w:p w14:paraId="294F2144" w14:textId="77777777" w:rsidR="0064141B" w:rsidRDefault="00000000">
            <w:pPr>
              <w:spacing w:before="55" w:after="55"/>
            </w:pPr>
            <w:r>
              <w:rPr>
                <w:color w:val="000000"/>
                <w:sz w:val="18"/>
                <w:szCs w:val="18"/>
              </w:rPr>
              <w:t>2019</w:t>
            </w:r>
          </w:p>
        </w:tc>
      </w:tr>
    </w:tbl>
    <w:p w14:paraId="551E8C53" w14:textId="77777777" w:rsidR="0064141B" w:rsidRDefault="00000000">
      <w:r>
        <w:br w:type="page"/>
      </w:r>
    </w:p>
    <w:tbl>
      <w:tblPr>
        <w:tblW w:w="9360" w:type="dxa"/>
        <w:tblCellMar>
          <w:left w:w="10" w:type="dxa"/>
          <w:right w:w="10" w:type="dxa"/>
        </w:tblCellMar>
        <w:tblLook w:val="0000" w:firstRow="0" w:lastRow="0" w:firstColumn="0" w:lastColumn="0" w:noHBand="0" w:noVBand="0"/>
      </w:tblPr>
      <w:tblGrid>
        <w:gridCol w:w="9360"/>
      </w:tblGrid>
      <w:tr w:rsidR="0064141B" w14:paraId="0DB52EBD" w14:textId="77777777">
        <w:tblPrEx>
          <w:tblCellMar>
            <w:top w:w="0" w:type="dxa"/>
            <w:bottom w:w="0" w:type="dxa"/>
          </w:tblCellMar>
        </w:tblPrEx>
        <w:tc>
          <w:tcPr>
            <w:tcW w:w="9360" w:type="dxa"/>
            <w:shd w:val="clear" w:color="auto" w:fill="276DB3"/>
            <w:tcMar>
              <w:top w:w="110" w:type="dxa"/>
              <w:left w:w="180" w:type="dxa"/>
              <w:bottom w:w="110" w:type="dxa"/>
              <w:right w:w="180" w:type="dxa"/>
            </w:tcMar>
          </w:tcPr>
          <w:p w14:paraId="0FFA3AF9" w14:textId="77777777" w:rsidR="0064141B" w:rsidRDefault="00000000">
            <w:r>
              <w:rPr>
                <w:b/>
                <w:bCs/>
                <w:color w:val="FFFFFF"/>
                <w:sz w:val="22"/>
                <w:szCs w:val="22"/>
              </w:rPr>
              <w:lastRenderedPageBreak/>
              <w:t>Part 1   Thermal energy storage</w:t>
            </w:r>
          </w:p>
        </w:tc>
      </w:tr>
    </w:tbl>
    <w:p w14:paraId="7ACEB8B0" w14:textId="77777777" w:rsidR="0064141B" w:rsidRDefault="0064141B">
      <w:pPr>
        <w:spacing w:after="120"/>
      </w:pPr>
    </w:p>
    <w:p w14:paraId="67902255" w14:textId="77777777" w:rsidR="0064141B" w:rsidRDefault="00000000">
      <w:pPr>
        <w:spacing w:before="160" w:after="70"/>
      </w:pPr>
      <w:r>
        <w:rPr>
          <w:b/>
          <w:bCs/>
          <w:color w:val="276DB3"/>
          <w:sz w:val="21"/>
          <w:szCs w:val="21"/>
        </w:rPr>
        <w:t>What was built</w:t>
      </w:r>
    </w:p>
    <w:p w14:paraId="1F821463" w14:textId="77777777" w:rsidR="0064141B" w:rsidRDefault="00000000">
      <w:pPr>
        <w:spacing w:after="110"/>
      </w:pPr>
      <w:r>
        <w:rPr>
          <w:color w:val="000000"/>
        </w:rPr>
        <w:t>An 8,000 m³ thermal energy storage tank, roughly 28 metres high. It holds hot water, not electricity. Heat produced at one time can be stored and used later.</w:t>
      </w:r>
    </w:p>
    <w:p w14:paraId="5C54D6F4" w14:textId="77777777" w:rsidR="0064141B" w:rsidRDefault="00000000">
      <w:pPr>
        <w:spacing w:before="160" w:after="70"/>
      </w:pPr>
      <w:r>
        <w:rPr>
          <w:b/>
          <w:bCs/>
          <w:color w:val="276DB3"/>
          <w:sz w:val="21"/>
          <w:szCs w:val="21"/>
        </w:rPr>
        <w:t>What problem it solves</w:t>
      </w:r>
    </w:p>
    <w:p w14:paraId="3DC7494C" w14:textId="77777777" w:rsidR="0064141B" w:rsidRDefault="00000000">
      <w:pPr>
        <w:spacing w:after="110"/>
      </w:pPr>
      <w:r>
        <w:rPr>
          <w:color w:val="000000"/>
        </w:rPr>
        <w:t>Heat is not always produced when it is needed. Solar collectors produce most in the middle of a sunny day, while households want heat in the morning and evening. Without storage, heat produced at the wrong time is simply lost.</w:t>
      </w:r>
    </w:p>
    <w:p w14:paraId="2153CFB7" w14:textId="77777777" w:rsidR="0064141B" w:rsidRDefault="00000000">
      <w:pPr>
        <w:spacing w:after="110"/>
      </w:pPr>
      <w:r>
        <w:rPr>
          <w:color w:val="000000"/>
        </w:rPr>
        <w:t xml:space="preserve">The tank in </w:t>
      </w:r>
      <w:proofErr w:type="spellStart"/>
      <w:r>
        <w:rPr>
          <w:color w:val="000000"/>
        </w:rPr>
        <w:t>Salaspils</w:t>
      </w:r>
      <w:proofErr w:type="spellEnd"/>
      <w:r>
        <w:rPr>
          <w:color w:val="000000"/>
        </w:rPr>
        <w:t xml:space="preserve"> can hold heat for several days. That means solar heat collected on a sunny afternoon can still be delivered to homes two days later.</w:t>
      </w:r>
    </w:p>
    <w:p w14:paraId="2754508F" w14:textId="77777777" w:rsidR="0064141B" w:rsidRDefault="00000000">
      <w:pPr>
        <w:spacing w:before="160" w:after="70"/>
      </w:pPr>
      <w:r>
        <w:rPr>
          <w:b/>
          <w:bCs/>
          <w:color w:val="276DB3"/>
          <w:sz w:val="21"/>
          <w:szCs w:val="21"/>
        </w:rPr>
        <w:t>What else it does</w:t>
      </w:r>
    </w:p>
    <w:p w14:paraId="68A356D0" w14:textId="77777777" w:rsidR="0064141B" w:rsidRDefault="00000000">
      <w:pPr>
        <w:spacing w:after="110"/>
      </w:pPr>
      <w:r>
        <w:rPr>
          <w:color w:val="000000"/>
        </w:rPr>
        <w:t>The tank also balances the network. Demand on a heat network changes constantly, and a store lets the production plant run steadily rather than chasing every rise and fall in demand. Steady operation is more efficient and causes less wear.</w:t>
      </w:r>
    </w:p>
    <w:tbl>
      <w:tblPr>
        <w:tblW w:w="9360" w:type="dxa"/>
        <w:tblBorders>
          <w:top w:val="single" w:sz="6" w:space="0" w:color="276DB3"/>
          <w:left w:val="single" w:sz="20" w:space="0" w:color="276DB3"/>
          <w:bottom w:val="single" w:sz="6" w:space="0" w:color="276DB3"/>
          <w:right w:val="single" w:sz="6" w:space="0" w:color="276DB3"/>
        </w:tblBorders>
        <w:tblCellMar>
          <w:left w:w="10" w:type="dxa"/>
          <w:right w:w="10" w:type="dxa"/>
        </w:tblCellMar>
        <w:tblLook w:val="0000" w:firstRow="0" w:lastRow="0" w:firstColumn="0" w:lastColumn="0" w:noHBand="0" w:noVBand="0"/>
      </w:tblPr>
      <w:tblGrid>
        <w:gridCol w:w="9360"/>
      </w:tblGrid>
      <w:tr w:rsidR="0064141B" w14:paraId="3E1650E4" w14:textId="77777777">
        <w:tblPrEx>
          <w:tblCellMar>
            <w:top w:w="0" w:type="dxa"/>
            <w:bottom w:w="0" w:type="dxa"/>
          </w:tblCellMar>
        </w:tblPrEx>
        <w:tc>
          <w:tcPr>
            <w:tcW w:w="9360" w:type="dxa"/>
            <w:shd w:val="clear" w:color="auto" w:fill="EAF0F8"/>
            <w:tcMar>
              <w:top w:w="150" w:type="dxa"/>
              <w:left w:w="190" w:type="dxa"/>
              <w:bottom w:w="150" w:type="dxa"/>
              <w:right w:w="190" w:type="dxa"/>
            </w:tcMar>
          </w:tcPr>
          <w:p w14:paraId="5D4653BC" w14:textId="77777777" w:rsidR="0064141B" w:rsidRDefault="00000000">
            <w:pPr>
              <w:spacing w:after="80"/>
            </w:pPr>
            <w:r>
              <w:rPr>
                <w:b/>
                <w:bCs/>
                <w:color w:val="276DB3"/>
                <w:sz w:val="21"/>
                <w:szCs w:val="21"/>
              </w:rPr>
              <w:t>Key point</w:t>
            </w:r>
          </w:p>
          <w:p w14:paraId="6E073BE5" w14:textId="77777777" w:rsidR="0064141B" w:rsidRDefault="00000000">
            <w:pPr>
              <w:spacing w:after="90"/>
            </w:pPr>
            <w:r>
              <w:t>The storage tank is what makes the solar field worth building. Without somewhere to put the heat, a large solar field would produce a lot of heat in summer that nobody could use.</w:t>
            </w:r>
          </w:p>
          <w:p w14:paraId="2691AFE9" w14:textId="77777777" w:rsidR="0064141B" w:rsidRDefault="00000000">
            <w:r>
              <w:t>When you look at a renewable heat project, always ask what happens to the heat when demand is low.</w:t>
            </w:r>
          </w:p>
        </w:tc>
      </w:tr>
    </w:tbl>
    <w:p w14:paraId="792A0D19" w14:textId="77777777" w:rsidR="0064141B" w:rsidRDefault="00000000">
      <w:r>
        <w:br w:type="page"/>
      </w:r>
    </w:p>
    <w:tbl>
      <w:tblPr>
        <w:tblW w:w="9360" w:type="dxa"/>
        <w:tblCellMar>
          <w:left w:w="10" w:type="dxa"/>
          <w:right w:w="10" w:type="dxa"/>
        </w:tblCellMar>
        <w:tblLook w:val="0000" w:firstRow="0" w:lastRow="0" w:firstColumn="0" w:lastColumn="0" w:noHBand="0" w:noVBand="0"/>
      </w:tblPr>
      <w:tblGrid>
        <w:gridCol w:w="9360"/>
      </w:tblGrid>
      <w:tr w:rsidR="0064141B" w14:paraId="49EE3F41" w14:textId="77777777">
        <w:tblPrEx>
          <w:tblCellMar>
            <w:top w:w="0" w:type="dxa"/>
            <w:bottom w:w="0" w:type="dxa"/>
          </w:tblCellMar>
        </w:tblPrEx>
        <w:tc>
          <w:tcPr>
            <w:tcW w:w="9360" w:type="dxa"/>
            <w:shd w:val="clear" w:color="auto" w:fill="FDB913"/>
            <w:tcMar>
              <w:top w:w="110" w:type="dxa"/>
              <w:left w:w="180" w:type="dxa"/>
              <w:bottom w:w="110" w:type="dxa"/>
              <w:right w:w="180" w:type="dxa"/>
            </w:tcMar>
          </w:tcPr>
          <w:p w14:paraId="5D4562DA" w14:textId="77777777" w:rsidR="0064141B" w:rsidRDefault="00000000">
            <w:r>
              <w:rPr>
                <w:b/>
                <w:bCs/>
                <w:color w:val="FFFFFF"/>
                <w:sz w:val="22"/>
                <w:szCs w:val="22"/>
              </w:rPr>
              <w:lastRenderedPageBreak/>
              <w:t>Part 2   Solar heat</w:t>
            </w:r>
          </w:p>
        </w:tc>
      </w:tr>
    </w:tbl>
    <w:p w14:paraId="53FD7655" w14:textId="77777777" w:rsidR="0064141B" w:rsidRDefault="0064141B">
      <w:pPr>
        <w:spacing w:after="120"/>
      </w:pPr>
    </w:p>
    <w:p w14:paraId="3DB16CED" w14:textId="77777777" w:rsidR="0064141B" w:rsidRDefault="00000000">
      <w:pPr>
        <w:spacing w:before="160" w:after="70"/>
      </w:pPr>
      <w:r>
        <w:rPr>
          <w:b/>
          <w:bCs/>
          <w:color w:val="276DB3"/>
          <w:sz w:val="21"/>
          <w:szCs w:val="21"/>
        </w:rPr>
        <w:t>What was built</w:t>
      </w:r>
    </w:p>
    <w:p w14:paraId="5AAC95F7" w14:textId="77777777" w:rsidR="0064141B" w:rsidRDefault="00000000">
      <w:pPr>
        <w:spacing w:after="110"/>
      </w:pPr>
      <w:r>
        <w:rPr>
          <w:color w:val="000000"/>
        </w:rPr>
        <w:t xml:space="preserve">1,720 solar collectors across a </w:t>
      </w:r>
      <w:proofErr w:type="gramStart"/>
      <w:r>
        <w:rPr>
          <w:color w:val="000000"/>
        </w:rPr>
        <w:t>6.5 hectare</w:t>
      </w:r>
      <w:proofErr w:type="gramEnd"/>
      <w:r>
        <w:rPr>
          <w:color w:val="000000"/>
        </w:rPr>
        <w:t xml:space="preserve"> site, with a total collector area of 21,672 m² and an installed capacity of 15 MW thermal.</w:t>
      </w:r>
    </w:p>
    <w:p w14:paraId="2A0204B7" w14:textId="77777777" w:rsidR="0064141B" w:rsidRDefault="00000000">
      <w:pPr>
        <w:spacing w:after="110"/>
      </w:pPr>
      <w:r>
        <w:rPr>
          <w:color w:val="000000"/>
        </w:rPr>
        <w:t>These are solar thermal collectors, not photovoltaic panels. They heat water directly rather than generating electricity.</w:t>
      </w:r>
    </w:p>
    <w:p w14:paraId="2A7BAE1C" w14:textId="77777777" w:rsidR="0064141B" w:rsidRDefault="00000000">
      <w:pPr>
        <w:spacing w:before="160" w:after="70"/>
      </w:pPr>
      <w:r>
        <w:rPr>
          <w:b/>
          <w:bCs/>
          <w:color w:val="276DB3"/>
          <w:sz w:val="21"/>
          <w:szCs w:val="21"/>
        </w:rPr>
        <w:t>What it delivers</w:t>
      </w:r>
    </w:p>
    <w:p w14:paraId="65D3228A" w14:textId="77777777" w:rsidR="0064141B" w:rsidRDefault="00000000">
      <w:pPr>
        <w:spacing w:after="110"/>
      </w:pPr>
      <w:r>
        <w:rPr>
          <w:color w:val="000000"/>
        </w:rPr>
        <w:t>The field is expected to supply around 12 GWh of heat a year, which is roughly 20% of the town’s annual heat demand. The share is much higher in summer, when demand is low and sunshine is high, and much lower in winter.</w:t>
      </w:r>
    </w:p>
    <w:p w14:paraId="6FE0F513" w14:textId="77777777" w:rsidR="0064141B" w:rsidRDefault="00000000">
      <w:pPr>
        <w:spacing w:before="160" w:after="70"/>
      </w:pPr>
      <w:r>
        <w:rPr>
          <w:b/>
          <w:bCs/>
          <w:color w:val="276DB3"/>
          <w:sz w:val="21"/>
          <w:szCs w:val="21"/>
        </w:rPr>
        <w:t>Why it works here</w:t>
      </w:r>
    </w:p>
    <w:p w14:paraId="2426DE27" w14:textId="77777777" w:rsidR="0064141B" w:rsidRDefault="00000000">
      <w:pPr>
        <w:pStyle w:val="ListParagraph"/>
        <w:numPr>
          <w:ilvl w:val="0"/>
          <w:numId w:val="2"/>
        </w:numPr>
        <w:spacing w:after="65"/>
      </w:pPr>
      <w:r>
        <w:t>The storage tank absorbs heat produced when demand is low.</w:t>
      </w:r>
    </w:p>
    <w:p w14:paraId="02254893" w14:textId="77777777" w:rsidR="0064141B" w:rsidRDefault="00000000">
      <w:pPr>
        <w:pStyle w:val="ListParagraph"/>
        <w:numPr>
          <w:ilvl w:val="0"/>
          <w:numId w:val="2"/>
        </w:numPr>
        <w:spacing w:after="65"/>
      </w:pPr>
      <w:r>
        <w:t>The wood chip boiler covers winter, when solar output is small and demand is high.</w:t>
      </w:r>
    </w:p>
    <w:p w14:paraId="6B5DF10A" w14:textId="77777777" w:rsidR="0064141B" w:rsidRDefault="00000000">
      <w:pPr>
        <w:pStyle w:val="ListParagraph"/>
        <w:numPr>
          <w:ilvl w:val="0"/>
          <w:numId w:val="2"/>
        </w:numPr>
        <w:spacing w:after="65"/>
      </w:pPr>
      <w:r>
        <w:t>A district heating network can use a single large solar field, which is far cheaper per unit of heat than putting collectors on individual roofs.</w:t>
      </w:r>
    </w:p>
    <w:tbl>
      <w:tblPr>
        <w:tblW w:w="9360" w:type="dxa"/>
        <w:tblBorders>
          <w:top w:val="single" w:sz="6" w:space="0" w:color="F37321"/>
          <w:left w:val="single" w:sz="20" w:space="0" w:color="F37321"/>
          <w:bottom w:val="single" w:sz="6" w:space="0" w:color="F37321"/>
          <w:right w:val="single" w:sz="6" w:space="0" w:color="F37321"/>
        </w:tblBorders>
        <w:tblCellMar>
          <w:left w:w="10" w:type="dxa"/>
          <w:right w:w="10" w:type="dxa"/>
        </w:tblCellMar>
        <w:tblLook w:val="0000" w:firstRow="0" w:lastRow="0" w:firstColumn="0" w:lastColumn="0" w:noHBand="0" w:noVBand="0"/>
      </w:tblPr>
      <w:tblGrid>
        <w:gridCol w:w="9360"/>
      </w:tblGrid>
      <w:tr w:rsidR="0064141B" w14:paraId="16130C91" w14:textId="77777777">
        <w:tblPrEx>
          <w:tblCellMar>
            <w:top w:w="0" w:type="dxa"/>
            <w:bottom w:w="0" w:type="dxa"/>
          </w:tblCellMar>
        </w:tblPrEx>
        <w:tc>
          <w:tcPr>
            <w:tcW w:w="9360" w:type="dxa"/>
            <w:shd w:val="clear" w:color="auto" w:fill="FFF6E8"/>
            <w:tcMar>
              <w:top w:w="150" w:type="dxa"/>
              <w:left w:w="190" w:type="dxa"/>
              <w:bottom w:w="150" w:type="dxa"/>
              <w:right w:w="190" w:type="dxa"/>
            </w:tcMar>
          </w:tcPr>
          <w:p w14:paraId="0DF4EAF9" w14:textId="77777777" w:rsidR="0064141B" w:rsidRDefault="00000000">
            <w:pPr>
              <w:spacing w:after="80"/>
            </w:pPr>
            <w:r>
              <w:rPr>
                <w:b/>
                <w:bCs/>
                <w:color w:val="F37321"/>
                <w:sz w:val="21"/>
                <w:szCs w:val="21"/>
              </w:rPr>
              <w:t>Key point</w:t>
            </w:r>
          </w:p>
          <w:p w14:paraId="07E710E0" w14:textId="77777777" w:rsidR="0064141B" w:rsidRDefault="00000000">
            <w:pPr>
              <w:spacing w:after="90"/>
            </w:pPr>
            <w:r>
              <w:t>Solar thermal is seasonal. It produces most when heat demand is lowest.</w:t>
            </w:r>
          </w:p>
          <w:p w14:paraId="467F209D" w14:textId="77777777" w:rsidR="0064141B" w:rsidRDefault="00000000">
            <w:r>
              <w:t xml:space="preserve">That is not a reason to reject it — it is a reason to design the rest of the system around it. </w:t>
            </w:r>
            <w:proofErr w:type="spellStart"/>
            <w:r>
              <w:t>Salaspils</w:t>
            </w:r>
            <w:proofErr w:type="spellEnd"/>
            <w:r>
              <w:t xml:space="preserve"> pairs solar with storage for short-term balancing and biomass for winter.</w:t>
            </w:r>
          </w:p>
        </w:tc>
      </w:tr>
    </w:tbl>
    <w:p w14:paraId="73D5CEDF" w14:textId="77777777" w:rsidR="0064141B" w:rsidRDefault="00000000">
      <w:r>
        <w:br w:type="page"/>
      </w:r>
    </w:p>
    <w:tbl>
      <w:tblPr>
        <w:tblW w:w="9360" w:type="dxa"/>
        <w:tblCellMar>
          <w:left w:w="10" w:type="dxa"/>
          <w:right w:w="10" w:type="dxa"/>
        </w:tblCellMar>
        <w:tblLook w:val="0000" w:firstRow="0" w:lastRow="0" w:firstColumn="0" w:lastColumn="0" w:noHBand="0" w:noVBand="0"/>
      </w:tblPr>
      <w:tblGrid>
        <w:gridCol w:w="9360"/>
      </w:tblGrid>
      <w:tr w:rsidR="0064141B" w14:paraId="585C1FAE" w14:textId="77777777">
        <w:tblPrEx>
          <w:tblCellMar>
            <w:top w:w="0" w:type="dxa"/>
            <w:bottom w:w="0" w:type="dxa"/>
          </w:tblCellMar>
        </w:tblPrEx>
        <w:tc>
          <w:tcPr>
            <w:tcW w:w="9360" w:type="dxa"/>
            <w:shd w:val="clear" w:color="auto" w:fill="EE3523"/>
            <w:tcMar>
              <w:top w:w="110" w:type="dxa"/>
              <w:left w:w="180" w:type="dxa"/>
              <w:bottom w:w="110" w:type="dxa"/>
              <w:right w:w="180" w:type="dxa"/>
            </w:tcMar>
          </w:tcPr>
          <w:p w14:paraId="6C6E23B1" w14:textId="77777777" w:rsidR="0064141B" w:rsidRDefault="00000000">
            <w:r>
              <w:rPr>
                <w:b/>
                <w:bCs/>
                <w:color w:val="FFFFFF"/>
                <w:sz w:val="22"/>
                <w:szCs w:val="22"/>
              </w:rPr>
              <w:lastRenderedPageBreak/>
              <w:t>Part 3   Recovered heat from a data centre</w:t>
            </w:r>
          </w:p>
        </w:tc>
      </w:tr>
    </w:tbl>
    <w:p w14:paraId="61384314" w14:textId="77777777" w:rsidR="0064141B" w:rsidRDefault="0064141B">
      <w:pPr>
        <w:spacing w:after="120"/>
      </w:pPr>
    </w:p>
    <w:tbl>
      <w:tblPr>
        <w:tblW w:w="9360" w:type="dxa"/>
        <w:tblBorders>
          <w:top w:val="single" w:sz="6" w:space="0" w:color="C00000"/>
          <w:left w:val="single" w:sz="20" w:space="0" w:color="C00000"/>
          <w:bottom w:val="single" w:sz="6" w:space="0" w:color="C00000"/>
          <w:right w:val="single" w:sz="6" w:space="0" w:color="C00000"/>
        </w:tblBorders>
        <w:tblCellMar>
          <w:left w:w="10" w:type="dxa"/>
          <w:right w:w="10" w:type="dxa"/>
        </w:tblCellMar>
        <w:tblLook w:val="0000" w:firstRow="0" w:lastRow="0" w:firstColumn="0" w:lastColumn="0" w:noHBand="0" w:noVBand="0"/>
      </w:tblPr>
      <w:tblGrid>
        <w:gridCol w:w="9360"/>
      </w:tblGrid>
      <w:tr w:rsidR="0064141B" w14:paraId="6E3E7409" w14:textId="77777777">
        <w:tblPrEx>
          <w:tblCellMar>
            <w:top w:w="0" w:type="dxa"/>
            <w:bottom w:w="0" w:type="dxa"/>
          </w:tblCellMar>
        </w:tblPrEx>
        <w:tc>
          <w:tcPr>
            <w:tcW w:w="9360" w:type="dxa"/>
            <w:shd w:val="clear" w:color="auto" w:fill="FDECEB"/>
            <w:tcMar>
              <w:top w:w="150" w:type="dxa"/>
              <w:left w:w="190" w:type="dxa"/>
              <w:bottom w:w="150" w:type="dxa"/>
              <w:right w:w="190" w:type="dxa"/>
            </w:tcMar>
          </w:tcPr>
          <w:p w14:paraId="4672538C" w14:textId="77777777" w:rsidR="0064141B" w:rsidRDefault="00000000">
            <w:pPr>
              <w:spacing w:after="80"/>
            </w:pPr>
            <w:r>
              <w:rPr>
                <w:b/>
                <w:bCs/>
                <w:color w:val="C00000"/>
                <w:sz w:val="21"/>
                <w:szCs w:val="21"/>
              </w:rPr>
              <w:t>Status</w:t>
            </w:r>
          </w:p>
          <w:p w14:paraId="2AFBF050" w14:textId="77777777" w:rsidR="0064141B" w:rsidRDefault="00000000">
            <w:pPr>
              <w:spacing w:after="90"/>
            </w:pPr>
            <w:r>
              <w:t>This part of the project is still being developed. The figures and arrangements described below are planned, not completed.</w:t>
            </w:r>
          </w:p>
          <w:p w14:paraId="1E3EE75C" w14:textId="77777777" w:rsidR="0064141B" w:rsidRDefault="00000000">
            <w:r>
              <w:t>Check the current status before you present this as finished work — it is a live project and may have moved on.</w:t>
            </w:r>
          </w:p>
        </w:tc>
      </w:tr>
    </w:tbl>
    <w:p w14:paraId="6CF65F46" w14:textId="77777777" w:rsidR="0064141B" w:rsidRDefault="0064141B">
      <w:pPr>
        <w:spacing w:after="140"/>
      </w:pPr>
    </w:p>
    <w:p w14:paraId="42B1F0BF" w14:textId="77777777" w:rsidR="0064141B" w:rsidRDefault="00000000">
      <w:pPr>
        <w:spacing w:before="160" w:after="70"/>
      </w:pPr>
      <w:r>
        <w:rPr>
          <w:b/>
          <w:bCs/>
          <w:color w:val="276DB3"/>
          <w:sz w:val="21"/>
          <w:szCs w:val="21"/>
        </w:rPr>
        <w:t>What is planned</w:t>
      </w:r>
    </w:p>
    <w:p w14:paraId="3F6DB404" w14:textId="77777777" w:rsidR="0064141B" w:rsidRDefault="00000000">
      <w:pPr>
        <w:spacing w:after="110"/>
      </w:pPr>
      <w:r>
        <w:rPr>
          <w:color w:val="000000"/>
        </w:rPr>
        <w:t xml:space="preserve">A data centre, Tet DC7, is being built in </w:t>
      </w:r>
      <w:proofErr w:type="spellStart"/>
      <w:r>
        <w:rPr>
          <w:color w:val="000000"/>
        </w:rPr>
        <w:t>Salaspils</w:t>
      </w:r>
      <w:proofErr w:type="spellEnd"/>
      <w:r>
        <w:rPr>
          <w:color w:val="000000"/>
        </w:rPr>
        <w:t>. The plan is for heat generated by the data centre during normal operation to be passed to SIA “</w:t>
      </w:r>
      <w:proofErr w:type="spellStart"/>
      <w:r>
        <w:rPr>
          <w:color w:val="000000"/>
        </w:rPr>
        <w:t>Salaspils</w:t>
      </w:r>
      <w:proofErr w:type="spellEnd"/>
      <w:r>
        <w:rPr>
          <w:color w:val="000000"/>
        </w:rPr>
        <w:t xml:space="preserve"> </w:t>
      </w:r>
      <w:proofErr w:type="spellStart"/>
      <w:r>
        <w:rPr>
          <w:color w:val="000000"/>
        </w:rPr>
        <w:t>Siltums</w:t>
      </w:r>
      <w:proofErr w:type="spellEnd"/>
      <w:r>
        <w:rPr>
          <w:color w:val="000000"/>
        </w:rPr>
        <w:t>” and used in the town’s district heating network — for hot water in summer and for heating in winter.</w:t>
      </w:r>
    </w:p>
    <w:p w14:paraId="6E9FD51E" w14:textId="77777777" w:rsidR="0064141B" w:rsidRDefault="00000000">
      <w:pPr>
        <w:spacing w:before="160" w:after="70"/>
      </w:pPr>
      <w:r>
        <w:rPr>
          <w:b/>
          <w:bCs/>
          <w:color w:val="276DB3"/>
          <w:sz w:val="21"/>
          <w:szCs w:val="21"/>
        </w:rPr>
        <w:t>Why this is interesting</w:t>
      </w:r>
    </w:p>
    <w:p w14:paraId="04BFCDAC" w14:textId="77777777" w:rsidR="0064141B" w:rsidRDefault="00000000">
      <w:pPr>
        <w:spacing w:after="110"/>
      </w:pPr>
      <w:r>
        <w:rPr>
          <w:color w:val="000000"/>
        </w:rPr>
        <w:t>A data centre needs to get rid of heat. A district heating network needs a heat source. Each has what the other needs. This is called industrial symbiosis, and it is one of the cheapest ways to add low-carbon heat to a network, because the heat already exists and is currently wasted.</w:t>
      </w:r>
    </w:p>
    <w:p w14:paraId="4D41F701" w14:textId="77777777" w:rsidR="0064141B" w:rsidRDefault="00000000">
      <w:pPr>
        <w:spacing w:after="110"/>
      </w:pPr>
      <w:r>
        <w:rPr>
          <w:color w:val="000000"/>
        </w:rPr>
        <w:t>The data centre is planned to use liquid cooling, which recovers heat at a more useful temperature than air cooling would.</w:t>
      </w:r>
    </w:p>
    <w:p w14:paraId="76ADD20D" w14:textId="77777777" w:rsidR="0064141B" w:rsidRDefault="00000000">
      <w:pPr>
        <w:spacing w:before="160" w:after="70"/>
      </w:pPr>
      <w:r>
        <w:rPr>
          <w:b/>
          <w:bCs/>
          <w:color w:val="276DB3"/>
          <w:sz w:val="21"/>
          <w:szCs w:val="21"/>
        </w:rPr>
        <w:t>The technical catch</w:t>
      </w:r>
    </w:p>
    <w:p w14:paraId="0560441F" w14:textId="77777777" w:rsidR="0064141B" w:rsidRDefault="00000000">
      <w:pPr>
        <w:spacing w:after="110"/>
      </w:pPr>
      <w:r>
        <w:rPr>
          <w:color w:val="000000"/>
        </w:rPr>
        <w:t>Waste heat from a data centre is not hot enough to go straight into a district heating network. Published material on the project notes that heat pumps will be needed to raise the temperature to a usable level.</w:t>
      </w:r>
    </w:p>
    <w:p w14:paraId="5922156E" w14:textId="77777777" w:rsidR="0064141B" w:rsidRDefault="00000000">
      <w:pPr>
        <w:spacing w:after="110"/>
      </w:pPr>
      <w:r>
        <w:rPr>
          <w:color w:val="000000"/>
        </w:rPr>
        <w:t>That is normal for recovered heat. It means the project needs electricity to run the heat pumps, and the economics depend on the cost of that electricity against the value of the heat recovered.</w:t>
      </w:r>
    </w:p>
    <w:tbl>
      <w:tblPr>
        <w:tblW w:w="9360" w:type="dxa"/>
        <w:tblBorders>
          <w:top w:val="single" w:sz="6" w:space="0" w:color="276DB3"/>
          <w:left w:val="single" w:sz="20" w:space="0" w:color="276DB3"/>
          <w:bottom w:val="single" w:sz="6" w:space="0" w:color="276DB3"/>
          <w:right w:val="single" w:sz="6" w:space="0" w:color="276DB3"/>
        </w:tblBorders>
        <w:tblCellMar>
          <w:left w:w="10" w:type="dxa"/>
          <w:right w:w="10" w:type="dxa"/>
        </w:tblCellMar>
        <w:tblLook w:val="0000" w:firstRow="0" w:lastRow="0" w:firstColumn="0" w:lastColumn="0" w:noHBand="0" w:noVBand="0"/>
      </w:tblPr>
      <w:tblGrid>
        <w:gridCol w:w="9360"/>
      </w:tblGrid>
      <w:tr w:rsidR="0064141B" w14:paraId="474256CD" w14:textId="77777777">
        <w:tblPrEx>
          <w:tblCellMar>
            <w:top w:w="0" w:type="dxa"/>
            <w:bottom w:w="0" w:type="dxa"/>
          </w:tblCellMar>
        </w:tblPrEx>
        <w:tc>
          <w:tcPr>
            <w:tcW w:w="9360" w:type="dxa"/>
            <w:shd w:val="clear" w:color="auto" w:fill="EAF0F8"/>
            <w:tcMar>
              <w:top w:w="150" w:type="dxa"/>
              <w:left w:w="190" w:type="dxa"/>
              <w:bottom w:w="150" w:type="dxa"/>
              <w:right w:w="190" w:type="dxa"/>
            </w:tcMar>
          </w:tcPr>
          <w:p w14:paraId="0B9CF155" w14:textId="77777777" w:rsidR="0064141B" w:rsidRDefault="00000000">
            <w:pPr>
              <w:spacing w:after="80"/>
            </w:pPr>
            <w:r>
              <w:rPr>
                <w:b/>
                <w:bCs/>
                <w:color w:val="276DB3"/>
                <w:sz w:val="21"/>
                <w:szCs w:val="21"/>
              </w:rPr>
              <w:t>Key point</w:t>
            </w:r>
          </w:p>
          <w:p w14:paraId="1EE31196" w14:textId="77777777" w:rsidR="0064141B" w:rsidRDefault="00000000">
            <w:pPr>
              <w:spacing w:after="90"/>
            </w:pPr>
            <w:r>
              <w:t>Recovered heat is rarely at the right temperature. The first two questions to ask about any waste heat source are: how hot is it, and how much of it is there?</w:t>
            </w:r>
          </w:p>
          <w:p w14:paraId="08267AD1" w14:textId="77777777" w:rsidR="0064141B" w:rsidRDefault="00000000">
            <w:r>
              <w:t>If the answer to the first is 'not hot enough', the project is not impossible — it just needs a heat pump, and the economics change.</w:t>
            </w:r>
          </w:p>
        </w:tc>
      </w:tr>
    </w:tbl>
    <w:p w14:paraId="5708DD20" w14:textId="77777777" w:rsidR="0064141B" w:rsidRDefault="00000000">
      <w:r>
        <w:br w:type="page"/>
      </w:r>
    </w:p>
    <w:p w14:paraId="0A17E8A0" w14:textId="77777777" w:rsidR="0064141B" w:rsidRDefault="00000000">
      <w:pPr>
        <w:pBdr>
          <w:bottom w:val="single" w:sz="12" w:space="6" w:color="F37321"/>
        </w:pBdr>
        <w:spacing w:before="280" w:after="150"/>
      </w:pPr>
      <w:r>
        <w:rPr>
          <w:b/>
          <w:bCs/>
          <w:color w:val="224084"/>
          <w:sz w:val="30"/>
          <w:szCs w:val="30"/>
        </w:rPr>
        <w:lastRenderedPageBreak/>
        <w:t>Compare the three parts</w:t>
      </w:r>
    </w:p>
    <w:p w14:paraId="5243E6FD" w14:textId="77777777" w:rsidR="0064141B" w:rsidRDefault="00000000">
      <w:pPr>
        <w:spacing w:after="110"/>
      </w:pPr>
      <w:r>
        <w:rPr>
          <w:color w:val="000000"/>
        </w:rPr>
        <w:t xml:space="preserve">This is the main exercise. The three parts of the </w:t>
      </w:r>
      <w:proofErr w:type="spellStart"/>
      <w:r>
        <w:rPr>
          <w:color w:val="000000"/>
        </w:rPr>
        <w:t>Salaspils</w:t>
      </w:r>
      <w:proofErr w:type="spellEnd"/>
      <w:r>
        <w:rPr>
          <w:color w:val="000000"/>
        </w:rPr>
        <w:t xml:space="preserve"> project do different jobs. Complete the table to work out what each one contributes.</w:t>
      </w:r>
    </w:p>
    <w:p w14:paraId="12015FD7" w14:textId="77777777" w:rsidR="0064141B" w:rsidRDefault="0064141B">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800"/>
        <w:gridCol w:w="2150"/>
        <w:gridCol w:w="2150"/>
        <w:gridCol w:w="2260"/>
      </w:tblGrid>
      <w:tr w:rsidR="0064141B" w14:paraId="7C36C62A" w14:textId="77777777">
        <w:tblPrEx>
          <w:tblCellMar>
            <w:top w:w="0" w:type="dxa"/>
            <w:bottom w:w="0" w:type="dxa"/>
          </w:tblCellMar>
        </w:tblPrEx>
        <w:trPr>
          <w:tblHeader/>
        </w:trPr>
        <w:tc>
          <w:tcPr>
            <w:tcW w:w="2800" w:type="dxa"/>
            <w:shd w:val="clear" w:color="auto" w:fill="224084"/>
            <w:tcMar>
              <w:top w:w="60" w:type="dxa"/>
              <w:left w:w="120" w:type="dxa"/>
              <w:bottom w:w="60" w:type="dxa"/>
              <w:right w:w="120" w:type="dxa"/>
            </w:tcMar>
          </w:tcPr>
          <w:p w14:paraId="59C66C1B" w14:textId="77777777" w:rsidR="0064141B" w:rsidRDefault="00000000">
            <w:r>
              <w:rPr>
                <w:b/>
                <w:bCs/>
                <w:color w:val="FFFFFF"/>
                <w:sz w:val="18"/>
                <w:szCs w:val="18"/>
              </w:rPr>
              <w:t>Question</w:t>
            </w:r>
          </w:p>
        </w:tc>
        <w:tc>
          <w:tcPr>
            <w:tcW w:w="2150" w:type="dxa"/>
            <w:shd w:val="clear" w:color="auto" w:fill="224084"/>
            <w:tcMar>
              <w:top w:w="60" w:type="dxa"/>
              <w:left w:w="120" w:type="dxa"/>
              <w:bottom w:w="60" w:type="dxa"/>
              <w:right w:w="120" w:type="dxa"/>
            </w:tcMar>
          </w:tcPr>
          <w:p w14:paraId="2C2E4012" w14:textId="77777777" w:rsidR="0064141B" w:rsidRDefault="00000000">
            <w:r>
              <w:rPr>
                <w:b/>
                <w:bCs/>
                <w:color w:val="FFFFFF"/>
                <w:sz w:val="18"/>
                <w:szCs w:val="18"/>
              </w:rPr>
              <w:t>Storage tank</w:t>
            </w:r>
          </w:p>
        </w:tc>
        <w:tc>
          <w:tcPr>
            <w:tcW w:w="2150" w:type="dxa"/>
            <w:shd w:val="clear" w:color="auto" w:fill="224084"/>
            <w:tcMar>
              <w:top w:w="60" w:type="dxa"/>
              <w:left w:w="120" w:type="dxa"/>
              <w:bottom w:w="60" w:type="dxa"/>
              <w:right w:w="120" w:type="dxa"/>
            </w:tcMar>
          </w:tcPr>
          <w:p w14:paraId="055CBA79" w14:textId="77777777" w:rsidR="0064141B" w:rsidRDefault="00000000">
            <w:r>
              <w:rPr>
                <w:b/>
                <w:bCs/>
                <w:color w:val="FFFFFF"/>
                <w:sz w:val="18"/>
                <w:szCs w:val="18"/>
              </w:rPr>
              <w:t>Solar field</w:t>
            </w:r>
          </w:p>
        </w:tc>
        <w:tc>
          <w:tcPr>
            <w:tcW w:w="2260" w:type="dxa"/>
            <w:shd w:val="clear" w:color="auto" w:fill="224084"/>
            <w:tcMar>
              <w:top w:w="60" w:type="dxa"/>
              <w:left w:w="120" w:type="dxa"/>
              <w:bottom w:w="60" w:type="dxa"/>
              <w:right w:w="120" w:type="dxa"/>
            </w:tcMar>
          </w:tcPr>
          <w:p w14:paraId="516A75D1" w14:textId="77777777" w:rsidR="0064141B" w:rsidRDefault="00000000">
            <w:r>
              <w:rPr>
                <w:b/>
                <w:bCs/>
                <w:color w:val="FFFFFF"/>
                <w:sz w:val="18"/>
                <w:szCs w:val="18"/>
              </w:rPr>
              <w:t>Data centre heat</w:t>
            </w:r>
          </w:p>
        </w:tc>
      </w:tr>
      <w:tr w:rsidR="0064141B" w14:paraId="16C8C006" w14:textId="77777777">
        <w:tblPrEx>
          <w:tblCellMar>
            <w:top w:w="0" w:type="dxa"/>
            <w:bottom w:w="0" w:type="dxa"/>
          </w:tblCellMar>
        </w:tblPrEx>
        <w:tc>
          <w:tcPr>
            <w:tcW w:w="2800" w:type="dxa"/>
            <w:tcMar>
              <w:top w:w="75" w:type="dxa"/>
              <w:left w:w="120" w:type="dxa"/>
              <w:bottom w:w="75" w:type="dxa"/>
              <w:right w:w="120" w:type="dxa"/>
            </w:tcMar>
          </w:tcPr>
          <w:p w14:paraId="5C5D2108" w14:textId="77777777" w:rsidR="0064141B" w:rsidRDefault="00000000">
            <w:pPr>
              <w:spacing w:before="55" w:after="55"/>
            </w:pPr>
            <w:r>
              <w:rPr>
                <w:color w:val="000000"/>
                <w:sz w:val="18"/>
                <w:szCs w:val="18"/>
              </w:rPr>
              <w:t>Does it generate, store or recover heat?</w:t>
            </w:r>
          </w:p>
        </w:tc>
        <w:tc>
          <w:tcPr>
            <w:tcW w:w="2150" w:type="dxa"/>
            <w:tcMar>
              <w:top w:w="75" w:type="dxa"/>
              <w:left w:w="120" w:type="dxa"/>
              <w:bottom w:w="75" w:type="dxa"/>
              <w:right w:w="120" w:type="dxa"/>
            </w:tcMar>
          </w:tcPr>
          <w:p w14:paraId="7BC91FC5" w14:textId="77777777" w:rsidR="0064141B" w:rsidRDefault="0064141B">
            <w:pPr>
              <w:spacing w:before="55" w:after="55"/>
            </w:pPr>
          </w:p>
        </w:tc>
        <w:tc>
          <w:tcPr>
            <w:tcW w:w="2150" w:type="dxa"/>
            <w:tcMar>
              <w:top w:w="75" w:type="dxa"/>
              <w:left w:w="120" w:type="dxa"/>
              <w:bottom w:w="75" w:type="dxa"/>
              <w:right w:w="120" w:type="dxa"/>
            </w:tcMar>
          </w:tcPr>
          <w:p w14:paraId="6DD4D009" w14:textId="77777777" w:rsidR="0064141B" w:rsidRDefault="0064141B">
            <w:pPr>
              <w:spacing w:before="55" w:after="55"/>
            </w:pPr>
          </w:p>
        </w:tc>
        <w:tc>
          <w:tcPr>
            <w:tcW w:w="2260" w:type="dxa"/>
            <w:tcMar>
              <w:top w:w="75" w:type="dxa"/>
              <w:left w:w="120" w:type="dxa"/>
              <w:bottom w:w="75" w:type="dxa"/>
              <w:right w:w="120" w:type="dxa"/>
            </w:tcMar>
          </w:tcPr>
          <w:p w14:paraId="183DD2B2" w14:textId="77777777" w:rsidR="0064141B" w:rsidRDefault="0064141B">
            <w:pPr>
              <w:spacing w:before="55" w:after="55"/>
            </w:pPr>
          </w:p>
        </w:tc>
      </w:tr>
      <w:tr w:rsidR="0064141B" w14:paraId="2F303904" w14:textId="77777777">
        <w:tblPrEx>
          <w:tblCellMar>
            <w:top w:w="0" w:type="dxa"/>
            <w:bottom w:w="0" w:type="dxa"/>
          </w:tblCellMar>
        </w:tblPrEx>
        <w:tc>
          <w:tcPr>
            <w:tcW w:w="2800" w:type="dxa"/>
            <w:shd w:val="clear" w:color="auto" w:fill="F7F7F7"/>
            <w:tcMar>
              <w:top w:w="75" w:type="dxa"/>
              <w:left w:w="120" w:type="dxa"/>
              <w:bottom w:w="75" w:type="dxa"/>
              <w:right w:w="120" w:type="dxa"/>
            </w:tcMar>
          </w:tcPr>
          <w:p w14:paraId="2E7B52FD" w14:textId="77777777" w:rsidR="0064141B" w:rsidRDefault="00000000">
            <w:pPr>
              <w:spacing w:before="55" w:after="55"/>
            </w:pPr>
            <w:r>
              <w:rPr>
                <w:color w:val="000000"/>
                <w:sz w:val="18"/>
                <w:szCs w:val="18"/>
              </w:rPr>
              <w:t>When is heat available from it?</w:t>
            </w:r>
          </w:p>
        </w:tc>
        <w:tc>
          <w:tcPr>
            <w:tcW w:w="2150" w:type="dxa"/>
            <w:shd w:val="clear" w:color="auto" w:fill="F7F7F7"/>
            <w:tcMar>
              <w:top w:w="75" w:type="dxa"/>
              <w:left w:w="120" w:type="dxa"/>
              <w:bottom w:w="75" w:type="dxa"/>
              <w:right w:w="120" w:type="dxa"/>
            </w:tcMar>
          </w:tcPr>
          <w:p w14:paraId="4C2B7F36" w14:textId="77777777" w:rsidR="0064141B" w:rsidRDefault="0064141B">
            <w:pPr>
              <w:spacing w:before="55" w:after="55"/>
            </w:pPr>
          </w:p>
        </w:tc>
        <w:tc>
          <w:tcPr>
            <w:tcW w:w="2150" w:type="dxa"/>
            <w:shd w:val="clear" w:color="auto" w:fill="F7F7F7"/>
            <w:tcMar>
              <w:top w:w="75" w:type="dxa"/>
              <w:left w:w="120" w:type="dxa"/>
              <w:bottom w:w="75" w:type="dxa"/>
              <w:right w:w="120" w:type="dxa"/>
            </w:tcMar>
          </w:tcPr>
          <w:p w14:paraId="3BBC2983" w14:textId="77777777" w:rsidR="0064141B" w:rsidRDefault="0064141B">
            <w:pPr>
              <w:spacing w:before="55" w:after="55"/>
            </w:pPr>
          </w:p>
        </w:tc>
        <w:tc>
          <w:tcPr>
            <w:tcW w:w="2260" w:type="dxa"/>
            <w:shd w:val="clear" w:color="auto" w:fill="F7F7F7"/>
            <w:tcMar>
              <w:top w:w="75" w:type="dxa"/>
              <w:left w:w="120" w:type="dxa"/>
              <w:bottom w:w="75" w:type="dxa"/>
              <w:right w:w="120" w:type="dxa"/>
            </w:tcMar>
          </w:tcPr>
          <w:p w14:paraId="3C9159D6" w14:textId="77777777" w:rsidR="0064141B" w:rsidRDefault="0064141B">
            <w:pPr>
              <w:spacing w:before="55" w:after="55"/>
            </w:pPr>
          </w:p>
        </w:tc>
      </w:tr>
      <w:tr w:rsidR="0064141B" w14:paraId="2662C566" w14:textId="77777777">
        <w:tblPrEx>
          <w:tblCellMar>
            <w:top w:w="0" w:type="dxa"/>
            <w:bottom w:w="0" w:type="dxa"/>
          </w:tblCellMar>
        </w:tblPrEx>
        <w:tc>
          <w:tcPr>
            <w:tcW w:w="2800" w:type="dxa"/>
            <w:tcMar>
              <w:top w:w="75" w:type="dxa"/>
              <w:left w:w="120" w:type="dxa"/>
              <w:bottom w:w="75" w:type="dxa"/>
              <w:right w:w="120" w:type="dxa"/>
            </w:tcMar>
          </w:tcPr>
          <w:p w14:paraId="680812DC" w14:textId="77777777" w:rsidR="0064141B" w:rsidRDefault="00000000">
            <w:pPr>
              <w:spacing w:before="55" w:after="55"/>
            </w:pPr>
            <w:r>
              <w:rPr>
                <w:color w:val="000000"/>
                <w:sz w:val="18"/>
                <w:szCs w:val="18"/>
              </w:rPr>
              <w:t>What problem does it solve for the network?</w:t>
            </w:r>
          </w:p>
        </w:tc>
        <w:tc>
          <w:tcPr>
            <w:tcW w:w="2150" w:type="dxa"/>
            <w:tcMar>
              <w:top w:w="75" w:type="dxa"/>
              <w:left w:w="120" w:type="dxa"/>
              <w:bottom w:w="75" w:type="dxa"/>
              <w:right w:w="120" w:type="dxa"/>
            </w:tcMar>
          </w:tcPr>
          <w:p w14:paraId="18C87BE8" w14:textId="77777777" w:rsidR="0064141B" w:rsidRDefault="0064141B">
            <w:pPr>
              <w:spacing w:before="55" w:after="55"/>
            </w:pPr>
          </w:p>
        </w:tc>
        <w:tc>
          <w:tcPr>
            <w:tcW w:w="2150" w:type="dxa"/>
            <w:tcMar>
              <w:top w:w="75" w:type="dxa"/>
              <w:left w:w="120" w:type="dxa"/>
              <w:bottom w:w="75" w:type="dxa"/>
              <w:right w:w="120" w:type="dxa"/>
            </w:tcMar>
          </w:tcPr>
          <w:p w14:paraId="5E464208" w14:textId="77777777" w:rsidR="0064141B" w:rsidRDefault="0064141B">
            <w:pPr>
              <w:spacing w:before="55" w:after="55"/>
            </w:pPr>
          </w:p>
        </w:tc>
        <w:tc>
          <w:tcPr>
            <w:tcW w:w="2260" w:type="dxa"/>
            <w:tcMar>
              <w:top w:w="75" w:type="dxa"/>
              <w:left w:w="120" w:type="dxa"/>
              <w:bottom w:w="75" w:type="dxa"/>
              <w:right w:w="120" w:type="dxa"/>
            </w:tcMar>
          </w:tcPr>
          <w:p w14:paraId="48600313" w14:textId="77777777" w:rsidR="0064141B" w:rsidRDefault="0064141B">
            <w:pPr>
              <w:spacing w:before="55" w:after="55"/>
            </w:pPr>
          </w:p>
        </w:tc>
      </w:tr>
      <w:tr w:rsidR="0064141B" w14:paraId="68F11954" w14:textId="77777777">
        <w:tblPrEx>
          <w:tblCellMar>
            <w:top w:w="0" w:type="dxa"/>
            <w:bottom w:w="0" w:type="dxa"/>
          </w:tblCellMar>
        </w:tblPrEx>
        <w:tc>
          <w:tcPr>
            <w:tcW w:w="2800" w:type="dxa"/>
            <w:shd w:val="clear" w:color="auto" w:fill="F7F7F7"/>
            <w:tcMar>
              <w:top w:w="75" w:type="dxa"/>
              <w:left w:w="120" w:type="dxa"/>
              <w:bottom w:w="75" w:type="dxa"/>
              <w:right w:w="120" w:type="dxa"/>
            </w:tcMar>
          </w:tcPr>
          <w:p w14:paraId="363B9732" w14:textId="77777777" w:rsidR="0064141B" w:rsidRDefault="00000000">
            <w:pPr>
              <w:spacing w:before="55" w:after="55"/>
            </w:pPr>
            <w:r>
              <w:rPr>
                <w:color w:val="000000"/>
                <w:sz w:val="18"/>
                <w:szCs w:val="18"/>
              </w:rPr>
              <w:t>Does it need another technology to work well? Which?</w:t>
            </w:r>
          </w:p>
        </w:tc>
        <w:tc>
          <w:tcPr>
            <w:tcW w:w="2150" w:type="dxa"/>
            <w:shd w:val="clear" w:color="auto" w:fill="F7F7F7"/>
            <w:tcMar>
              <w:top w:w="75" w:type="dxa"/>
              <w:left w:w="120" w:type="dxa"/>
              <w:bottom w:w="75" w:type="dxa"/>
              <w:right w:w="120" w:type="dxa"/>
            </w:tcMar>
          </w:tcPr>
          <w:p w14:paraId="27243B66" w14:textId="77777777" w:rsidR="0064141B" w:rsidRDefault="0064141B">
            <w:pPr>
              <w:spacing w:before="55" w:after="55"/>
            </w:pPr>
          </w:p>
        </w:tc>
        <w:tc>
          <w:tcPr>
            <w:tcW w:w="2150" w:type="dxa"/>
            <w:shd w:val="clear" w:color="auto" w:fill="F7F7F7"/>
            <w:tcMar>
              <w:top w:w="75" w:type="dxa"/>
              <w:left w:w="120" w:type="dxa"/>
              <w:bottom w:w="75" w:type="dxa"/>
              <w:right w:w="120" w:type="dxa"/>
            </w:tcMar>
          </w:tcPr>
          <w:p w14:paraId="3407708D" w14:textId="77777777" w:rsidR="0064141B" w:rsidRDefault="0064141B">
            <w:pPr>
              <w:spacing w:before="55" w:after="55"/>
            </w:pPr>
          </w:p>
        </w:tc>
        <w:tc>
          <w:tcPr>
            <w:tcW w:w="2260" w:type="dxa"/>
            <w:shd w:val="clear" w:color="auto" w:fill="F7F7F7"/>
            <w:tcMar>
              <w:top w:w="75" w:type="dxa"/>
              <w:left w:w="120" w:type="dxa"/>
              <w:bottom w:w="75" w:type="dxa"/>
              <w:right w:w="120" w:type="dxa"/>
            </w:tcMar>
          </w:tcPr>
          <w:p w14:paraId="1C75A96A" w14:textId="77777777" w:rsidR="0064141B" w:rsidRDefault="0064141B">
            <w:pPr>
              <w:spacing w:before="55" w:after="55"/>
            </w:pPr>
          </w:p>
        </w:tc>
      </w:tr>
      <w:tr w:rsidR="0064141B" w14:paraId="19D5396A" w14:textId="77777777">
        <w:tblPrEx>
          <w:tblCellMar>
            <w:top w:w="0" w:type="dxa"/>
            <w:bottom w:w="0" w:type="dxa"/>
          </w:tblCellMar>
        </w:tblPrEx>
        <w:tc>
          <w:tcPr>
            <w:tcW w:w="2800" w:type="dxa"/>
            <w:tcMar>
              <w:top w:w="75" w:type="dxa"/>
              <w:left w:w="120" w:type="dxa"/>
              <w:bottom w:w="75" w:type="dxa"/>
              <w:right w:w="120" w:type="dxa"/>
            </w:tcMar>
          </w:tcPr>
          <w:p w14:paraId="046592D8" w14:textId="77777777" w:rsidR="0064141B" w:rsidRDefault="00000000">
            <w:pPr>
              <w:spacing w:before="55" w:after="55"/>
            </w:pPr>
            <w:r>
              <w:rPr>
                <w:color w:val="000000"/>
                <w:sz w:val="18"/>
                <w:szCs w:val="18"/>
              </w:rPr>
              <w:t>Is the heat hot enough to use directly?</w:t>
            </w:r>
          </w:p>
        </w:tc>
        <w:tc>
          <w:tcPr>
            <w:tcW w:w="2150" w:type="dxa"/>
            <w:tcMar>
              <w:top w:w="75" w:type="dxa"/>
              <w:left w:w="120" w:type="dxa"/>
              <w:bottom w:w="75" w:type="dxa"/>
              <w:right w:w="120" w:type="dxa"/>
            </w:tcMar>
          </w:tcPr>
          <w:p w14:paraId="47BF2E74" w14:textId="77777777" w:rsidR="0064141B" w:rsidRDefault="0064141B">
            <w:pPr>
              <w:spacing w:before="55" w:after="55"/>
            </w:pPr>
          </w:p>
        </w:tc>
        <w:tc>
          <w:tcPr>
            <w:tcW w:w="2150" w:type="dxa"/>
            <w:tcMar>
              <w:top w:w="75" w:type="dxa"/>
              <w:left w:w="120" w:type="dxa"/>
              <w:bottom w:w="75" w:type="dxa"/>
              <w:right w:w="120" w:type="dxa"/>
            </w:tcMar>
          </w:tcPr>
          <w:p w14:paraId="0C65E4A5" w14:textId="77777777" w:rsidR="0064141B" w:rsidRDefault="0064141B">
            <w:pPr>
              <w:spacing w:before="55" w:after="55"/>
            </w:pPr>
          </w:p>
        </w:tc>
        <w:tc>
          <w:tcPr>
            <w:tcW w:w="2260" w:type="dxa"/>
            <w:tcMar>
              <w:top w:w="75" w:type="dxa"/>
              <w:left w:w="120" w:type="dxa"/>
              <w:bottom w:w="75" w:type="dxa"/>
              <w:right w:w="120" w:type="dxa"/>
            </w:tcMar>
          </w:tcPr>
          <w:p w14:paraId="3C0152E0" w14:textId="77777777" w:rsidR="0064141B" w:rsidRDefault="0064141B">
            <w:pPr>
              <w:spacing w:before="55" w:after="55"/>
            </w:pPr>
          </w:p>
        </w:tc>
      </w:tr>
      <w:tr w:rsidR="0064141B" w14:paraId="53933FAF" w14:textId="77777777">
        <w:tblPrEx>
          <w:tblCellMar>
            <w:top w:w="0" w:type="dxa"/>
            <w:bottom w:w="0" w:type="dxa"/>
          </w:tblCellMar>
        </w:tblPrEx>
        <w:tc>
          <w:tcPr>
            <w:tcW w:w="2800" w:type="dxa"/>
            <w:shd w:val="clear" w:color="auto" w:fill="F7F7F7"/>
            <w:tcMar>
              <w:top w:w="75" w:type="dxa"/>
              <w:left w:w="120" w:type="dxa"/>
              <w:bottom w:w="75" w:type="dxa"/>
              <w:right w:w="120" w:type="dxa"/>
            </w:tcMar>
          </w:tcPr>
          <w:p w14:paraId="24084969" w14:textId="77777777" w:rsidR="0064141B" w:rsidRDefault="00000000">
            <w:pPr>
              <w:spacing w:before="55" w:after="55"/>
            </w:pPr>
            <w:r>
              <w:rPr>
                <w:color w:val="000000"/>
                <w:sz w:val="18"/>
                <w:szCs w:val="18"/>
              </w:rPr>
              <w:t>What would a town need in order to copy it?</w:t>
            </w:r>
          </w:p>
        </w:tc>
        <w:tc>
          <w:tcPr>
            <w:tcW w:w="2150" w:type="dxa"/>
            <w:shd w:val="clear" w:color="auto" w:fill="F7F7F7"/>
            <w:tcMar>
              <w:top w:w="75" w:type="dxa"/>
              <w:left w:w="120" w:type="dxa"/>
              <w:bottom w:w="75" w:type="dxa"/>
              <w:right w:w="120" w:type="dxa"/>
            </w:tcMar>
          </w:tcPr>
          <w:p w14:paraId="6CF519EF" w14:textId="77777777" w:rsidR="0064141B" w:rsidRDefault="0064141B">
            <w:pPr>
              <w:spacing w:before="55" w:after="55"/>
            </w:pPr>
          </w:p>
        </w:tc>
        <w:tc>
          <w:tcPr>
            <w:tcW w:w="2150" w:type="dxa"/>
            <w:shd w:val="clear" w:color="auto" w:fill="F7F7F7"/>
            <w:tcMar>
              <w:top w:w="75" w:type="dxa"/>
              <w:left w:w="120" w:type="dxa"/>
              <w:bottom w:w="75" w:type="dxa"/>
              <w:right w:w="120" w:type="dxa"/>
            </w:tcMar>
          </w:tcPr>
          <w:p w14:paraId="11F0C908" w14:textId="77777777" w:rsidR="0064141B" w:rsidRDefault="0064141B">
            <w:pPr>
              <w:spacing w:before="55" w:after="55"/>
            </w:pPr>
          </w:p>
        </w:tc>
        <w:tc>
          <w:tcPr>
            <w:tcW w:w="2260" w:type="dxa"/>
            <w:shd w:val="clear" w:color="auto" w:fill="F7F7F7"/>
            <w:tcMar>
              <w:top w:w="75" w:type="dxa"/>
              <w:left w:w="120" w:type="dxa"/>
              <w:bottom w:w="75" w:type="dxa"/>
              <w:right w:w="120" w:type="dxa"/>
            </w:tcMar>
          </w:tcPr>
          <w:p w14:paraId="5D5CFE43" w14:textId="77777777" w:rsidR="0064141B" w:rsidRDefault="0064141B">
            <w:pPr>
              <w:spacing w:before="55" w:after="55"/>
            </w:pPr>
          </w:p>
        </w:tc>
      </w:tr>
    </w:tbl>
    <w:p w14:paraId="52FEF344" w14:textId="77777777" w:rsidR="0064141B" w:rsidRDefault="0064141B">
      <w:pPr>
        <w:spacing w:after="200"/>
      </w:pPr>
    </w:p>
    <w:p w14:paraId="19C7579D" w14:textId="77777777" w:rsidR="0064141B" w:rsidRDefault="00000000">
      <w:pPr>
        <w:spacing w:before="220" w:after="90"/>
      </w:pPr>
      <w:r>
        <w:rPr>
          <w:b/>
          <w:bCs/>
          <w:color w:val="F37321"/>
          <w:sz w:val="24"/>
          <w:szCs w:val="24"/>
        </w:rPr>
        <w:t>Questions</w:t>
      </w:r>
    </w:p>
    <w:p w14:paraId="0F78E8B2" w14:textId="77777777" w:rsidR="0064141B" w:rsidRDefault="00000000">
      <w:pPr>
        <w:spacing w:after="80"/>
        <w:ind w:left="420" w:hanging="420"/>
      </w:pPr>
      <w:r>
        <w:rPr>
          <w:b/>
          <w:bCs/>
          <w:color w:val="F37321"/>
        </w:rPr>
        <w:t xml:space="preserve">1.  </w:t>
      </w:r>
      <w:r>
        <w:t>Why would building the solar field without the storage tank have been a poor decision?</w:t>
      </w:r>
    </w:p>
    <w:p w14:paraId="2C83B328" w14:textId="77777777" w:rsidR="0064141B" w:rsidRDefault="00000000">
      <w:pPr>
        <w:spacing w:after="80"/>
        <w:ind w:left="420" w:hanging="420"/>
      </w:pPr>
      <w:r>
        <w:rPr>
          <w:b/>
          <w:bCs/>
          <w:color w:val="F37321"/>
        </w:rPr>
        <w:t xml:space="preserve">2.  </w:t>
      </w:r>
      <w:proofErr w:type="spellStart"/>
      <w:r>
        <w:t>Salaspils</w:t>
      </w:r>
      <w:proofErr w:type="spellEnd"/>
      <w:r>
        <w:t xml:space="preserve"> still has a 3 MW wood chip boiler. Why is it needed if 20% of the heat comes from solar and the network is 90% renewable?</w:t>
      </w:r>
    </w:p>
    <w:p w14:paraId="537CCBBD" w14:textId="77777777" w:rsidR="0064141B" w:rsidRDefault="00000000">
      <w:pPr>
        <w:spacing w:after="80"/>
        <w:ind w:left="420" w:hanging="420"/>
      </w:pPr>
      <w:r>
        <w:rPr>
          <w:b/>
          <w:bCs/>
          <w:color w:val="F37321"/>
        </w:rPr>
        <w:t xml:space="preserve">3.  </w:t>
      </w:r>
      <w:r>
        <w:t>The data centre heat needs heat pumps to make it usable. Does that make it a bad source? Explain your reasoning.</w:t>
      </w:r>
    </w:p>
    <w:p w14:paraId="75A0F310" w14:textId="77777777" w:rsidR="0064141B" w:rsidRDefault="00000000">
      <w:pPr>
        <w:spacing w:after="80"/>
        <w:ind w:left="420" w:hanging="420"/>
      </w:pPr>
      <w:r>
        <w:rPr>
          <w:b/>
          <w:bCs/>
          <w:color w:val="F37321"/>
        </w:rPr>
        <w:t xml:space="preserve">4.  </w:t>
      </w:r>
      <w:r>
        <w:t>Which of the three parts would be easiest to build in your own town, and which would be hardest? Why?</w:t>
      </w:r>
    </w:p>
    <w:p w14:paraId="3A99B21C" w14:textId="77777777" w:rsidR="0064141B" w:rsidRDefault="00000000">
      <w:pPr>
        <w:spacing w:after="80"/>
        <w:ind w:left="420" w:hanging="420"/>
      </w:pPr>
      <w:r>
        <w:rPr>
          <w:b/>
          <w:bCs/>
          <w:color w:val="F37321"/>
        </w:rPr>
        <w:t xml:space="preserve">5.  </w:t>
      </w:r>
      <w:r>
        <w:t>The solar share is around 20% of annual heat. Would you expect that share to be higher or lower in July than in January, and why?</w:t>
      </w:r>
    </w:p>
    <w:p w14:paraId="3552BB68" w14:textId="77777777" w:rsidR="0064141B" w:rsidRDefault="00000000">
      <w:pPr>
        <w:spacing w:after="80"/>
        <w:ind w:left="420" w:hanging="420"/>
      </w:pPr>
      <w:r>
        <w:rPr>
          <w:b/>
          <w:bCs/>
          <w:color w:val="F37321"/>
        </w:rPr>
        <w:t xml:space="preserve">6.  </w:t>
      </w:r>
      <w:proofErr w:type="spellStart"/>
      <w:r>
        <w:t>Salaspils</w:t>
      </w:r>
      <w:proofErr w:type="spellEnd"/>
      <w:r>
        <w:t xml:space="preserve"> is a small town. Would this combination work in a large city? What would change?</w:t>
      </w:r>
    </w:p>
    <w:p w14:paraId="41EC5973" w14:textId="77777777" w:rsidR="0064141B" w:rsidRDefault="00000000">
      <w:r>
        <w:br w:type="page"/>
      </w:r>
    </w:p>
    <w:p w14:paraId="2330745C" w14:textId="77777777" w:rsidR="0064141B" w:rsidRDefault="00000000">
      <w:pPr>
        <w:pBdr>
          <w:bottom w:val="single" w:sz="12" w:space="6" w:color="F37321"/>
        </w:pBdr>
        <w:spacing w:before="280" w:after="150"/>
      </w:pPr>
      <w:r>
        <w:rPr>
          <w:b/>
          <w:bCs/>
          <w:color w:val="224084"/>
          <w:sz w:val="30"/>
          <w:szCs w:val="30"/>
        </w:rPr>
        <w:lastRenderedPageBreak/>
        <w:t>What to take from this case</w:t>
      </w:r>
    </w:p>
    <w:p w14:paraId="14ECB043" w14:textId="77777777" w:rsidR="0064141B" w:rsidRDefault="00000000">
      <w:pPr>
        <w:spacing w:after="80"/>
        <w:ind w:left="420" w:hanging="420"/>
      </w:pPr>
      <w:r>
        <w:rPr>
          <w:b/>
          <w:bCs/>
          <w:color w:val="F37321"/>
        </w:rPr>
        <w:t xml:space="preserve">1.  </w:t>
      </w:r>
      <w:r>
        <w:t>Technologies work as a system, not on their own. The storage tank, the solar field and the biomass boiler each cover the others’ weaknesses.</w:t>
      </w:r>
    </w:p>
    <w:p w14:paraId="5732AEB7" w14:textId="77777777" w:rsidR="0064141B" w:rsidRDefault="00000000">
      <w:pPr>
        <w:spacing w:after="80"/>
        <w:ind w:left="420" w:hanging="420"/>
      </w:pPr>
      <w:r>
        <w:rPr>
          <w:b/>
          <w:bCs/>
          <w:color w:val="F37321"/>
        </w:rPr>
        <w:t xml:space="preserve">2.  </w:t>
      </w:r>
      <w:r>
        <w:t>Timing matters as much as quantity. Heat produced when nobody needs it has little value unless it can be stored.</w:t>
      </w:r>
    </w:p>
    <w:p w14:paraId="4E657B0C" w14:textId="77777777" w:rsidR="0064141B" w:rsidRDefault="00000000">
      <w:pPr>
        <w:spacing w:after="80"/>
        <w:ind w:left="420" w:hanging="420"/>
      </w:pPr>
      <w:r>
        <w:rPr>
          <w:b/>
          <w:bCs/>
          <w:color w:val="F37321"/>
        </w:rPr>
        <w:t xml:space="preserve">3.  </w:t>
      </w:r>
      <w:r>
        <w:t>Temperature decides how heat can be used. Solar and biomass produce heat hot enough for the network directly. Data centre heat does not, and needs a heat pump.</w:t>
      </w:r>
    </w:p>
    <w:p w14:paraId="262E49A9" w14:textId="77777777" w:rsidR="0064141B" w:rsidRDefault="00000000">
      <w:pPr>
        <w:spacing w:after="80"/>
        <w:ind w:left="420" w:hanging="420"/>
      </w:pPr>
      <w:r>
        <w:rPr>
          <w:b/>
          <w:bCs/>
          <w:color w:val="F37321"/>
        </w:rPr>
        <w:t xml:space="preserve">4.  </w:t>
      </w:r>
      <w:r>
        <w:t>Recovered heat is already being produced. Using waste heat does not require generating anything new, which is why it is often the cheapest carbon saving available.</w:t>
      </w:r>
    </w:p>
    <w:p w14:paraId="58CCAB1D" w14:textId="77777777" w:rsidR="0064141B" w:rsidRDefault="00000000">
      <w:pPr>
        <w:spacing w:after="80"/>
        <w:ind w:left="420" w:hanging="420"/>
      </w:pPr>
      <w:r>
        <w:rPr>
          <w:b/>
          <w:bCs/>
          <w:color w:val="F37321"/>
        </w:rPr>
        <w:t xml:space="preserve">5.  </w:t>
      </w:r>
      <w:r>
        <w:t xml:space="preserve">Real projects are built in stages. </w:t>
      </w:r>
      <w:proofErr w:type="spellStart"/>
      <w:r>
        <w:t>Salaspils</w:t>
      </w:r>
      <w:proofErr w:type="spellEnd"/>
      <w:r>
        <w:t xml:space="preserve"> did not arrive at a 90% renewable network in one step, and the data centre element is still in progress.</w:t>
      </w:r>
    </w:p>
    <w:p w14:paraId="3ECD65C1" w14:textId="77777777" w:rsidR="0064141B" w:rsidRDefault="00000000">
      <w:pPr>
        <w:spacing w:before="220" w:after="90"/>
      </w:pPr>
      <w:r>
        <w:rPr>
          <w:b/>
          <w:bCs/>
          <w:color w:val="F37321"/>
          <w:sz w:val="24"/>
          <w:szCs w:val="24"/>
        </w:rPr>
        <w:t>Links to your other modules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600"/>
        <w:gridCol w:w="7760"/>
      </w:tblGrid>
      <w:tr w:rsidR="0064141B" w14:paraId="0AF809A2" w14:textId="77777777">
        <w:tblPrEx>
          <w:tblCellMar>
            <w:top w:w="0" w:type="dxa"/>
            <w:bottom w:w="0" w:type="dxa"/>
          </w:tblCellMar>
        </w:tblPrEx>
        <w:trPr>
          <w:tblHeader/>
        </w:trPr>
        <w:tc>
          <w:tcPr>
            <w:tcW w:w="1600" w:type="dxa"/>
            <w:shd w:val="clear" w:color="auto" w:fill="224084"/>
            <w:tcMar>
              <w:top w:w="60" w:type="dxa"/>
              <w:left w:w="120" w:type="dxa"/>
              <w:bottom w:w="60" w:type="dxa"/>
              <w:right w:w="120" w:type="dxa"/>
            </w:tcMar>
          </w:tcPr>
          <w:p w14:paraId="68C57E5E" w14:textId="77777777" w:rsidR="0064141B" w:rsidRDefault="00000000">
            <w:r>
              <w:rPr>
                <w:b/>
                <w:bCs/>
                <w:color w:val="FFFFFF"/>
                <w:sz w:val="18"/>
                <w:szCs w:val="18"/>
              </w:rPr>
              <w:t>Module</w:t>
            </w:r>
          </w:p>
        </w:tc>
        <w:tc>
          <w:tcPr>
            <w:tcW w:w="7760" w:type="dxa"/>
            <w:shd w:val="clear" w:color="auto" w:fill="224084"/>
            <w:tcMar>
              <w:top w:w="60" w:type="dxa"/>
              <w:left w:w="120" w:type="dxa"/>
              <w:bottom w:w="60" w:type="dxa"/>
              <w:right w:w="120" w:type="dxa"/>
            </w:tcMar>
          </w:tcPr>
          <w:p w14:paraId="7B8DD382" w14:textId="77777777" w:rsidR="0064141B" w:rsidRDefault="00000000">
            <w:r>
              <w:rPr>
                <w:b/>
                <w:bCs/>
                <w:color w:val="FFFFFF"/>
                <w:sz w:val="18"/>
                <w:szCs w:val="18"/>
              </w:rPr>
              <w:t>What connects</w:t>
            </w:r>
          </w:p>
        </w:tc>
      </w:tr>
      <w:tr w:rsidR="0064141B" w14:paraId="2CEA24A2" w14:textId="77777777">
        <w:tblPrEx>
          <w:tblCellMar>
            <w:top w:w="0" w:type="dxa"/>
            <w:bottom w:w="0" w:type="dxa"/>
          </w:tblCellMar>
        </w:tblPrEx>
        <w:tc>
          <w:tcPr>
            <w:tcW w:w="1600" w:type="dxa"/>
            <w:tcMar>
              <w:top w:w="75" w:type="dxa"/>
              <w:left w:w="120" w:type="dxa"/>
              <w:bottom w:w="75" w:type="dxa"/>
              <w:right w:w="120" w:type="dxa"/>
            </w:tcMar>
          </w:tcPr>
          <w:p w14:paraId="68963270" w14:textId="77777777" w:rsidR="0064141B" w:rsidRDefault="00000000">
            <w:pPr>
              <w:spacing w:before="55" w:after="55"/>
            </w:pPr>
            <w:r>
              <w:rPr>
                <w:color w:val="000000"/>
                <w:sz w:val="18"/>
                <w:szCs w:val="18"/>
              </w:rPr>
              <w:t>Module 1</w:t>
            </w:r>
          </w:p>
        </w:tc>
        <w:tc>
          <w:tcPr>
            <w:tcW w:w="7760" w:type="dxa"/>
            <w:tcMar>
              <w:top w:w="75" w:type="dxa"/>
              <w:left w:w="120" w:type="dxa"/>
              <w:bottom w:w="75" w:type="dxa"/>
              <w:right w:w="120" w:type="dxa"/>
            </w:tcMar>
          </w:tcPr>
          <w:p w14:paraId="6519E16E" w14:textId="77777777" w:rsidR="0064141B" w:rsidRDefault="00000000">
            <w:pPr>
              <w:spacing w:before="55" w:after="55"/>
            </w:pPr>
            <w:r>
              <w:rPr>
                <w:color w:val="000000"/>
                <w:sz w:val="18"/>
                <w:szCs w:val="18"/>
              </w:rPr>
              <w:t xml:space="preserve">The four pathways. </w:t>
            </w:r>
            <w:proofErr w:type="spellStart"/>
            <w:r>
              <w:rPr>
                <w:color w:val="000000"/>
                <w:sz w:val="18"/>
                <w:szCs w:val="18"/>
              </w:rPr>
              <w:t>Salaspils</w:t>
            </w:r>
            <w:proofErr w:type="spellEnd"/>
            <w:r>
              <w:rPr>
                <w:color w:val="000000"/>
                <w:sz w:val="18"/>
                <w:szCs w:val="18"/>
              </w:rPr>
              <w:t xml:space="preserve"> uses district heating, renewable heat and recovered heat together.</w:t>
            </w:r>
          </w:p>
        </w:tc>
      </w:tr>
      <w:tr w:rsidR="0064141B" w14:paraId="415951DD" w14:textId="77777777">
        <w:tblPrEx>
          <w:tblCellMar>
            <w:top w:w="0" w:type="dxa"/>
            <w:bottom w:w="0" w:type="dxa"/>
          </w:tblCellMar>
        </w:tblPrEx>
        <w:tc>
          <w:tcPr>
            <w:tcW w:w="1600" w:type="dxa"/>
            <w:shd w:val="clear" w:color="auto" w:fill="F7F7F7"/>
            <w:tcMar>
              <w:top w:w="75" w:type="dxa"/>
              <w:left w:w="120" w:type="dxa"/>
              <w:bottom w:w="75" w:type="dxa"/>
              <w:right w:w="120" w:type="dxa"/>
            </w:tcMar>
          </w:tcPr>
          <w:p w14:paraId="2D8C355E" w14:textId="77777777" w:rsidR="0064141B" w:rsidRDefault="00000000">
            <w:pPr>
              <w:spacing w:before="55" w:after="55"/>
            </w:pPr>
            <w:r>
              <w:rPr>
                <w:color w:val="000000"/>
                <w:sz w:val="18"/>
                <w:szCs w:val="18"/>
              </w:rPr>
              <w:t>Module 4</w:t>
            </w:r>
          </w:p>
        </w:tc>
        <w:tc>
          <w:tcPr>
            <w:tcW w:w="7760" w:type="dxa"/>
            <w:shd w:val="clear" w:color="auto" w:fill="F7F7F7"/>
            <w:tcMar>
              <w:top w:w="75" w:type="dxa"/>
              <w:left w:w="120" w:type="dxa"/>
              <w:bottom w:w="75" w:type="dxa"/>
              <w:right w:w="120" w:type="dxa"/>
            </w:tcMar>
          </w:tcPr>
          <w:p w14:paraId="76E81ACE" w14:textId="77777777" w:rsidR="0064141B" w:rsidRDefault="00000000">
            <w:pPr>
              <w:spacing w:before="55" w:after="55"/>
            </w:pPr>
            <w:r>
              <w:rPr>
                <w:color w:val="000000"/>
                <w:sz w:val="18"/>
                <w:szCs w:val="18"/>
              </w:rPr>
              <w:t>Thermal storage, solar thermal and waste heat integration are all covered here in practice.</w:t>
            </w:r>
          </w:p>
        </w:tc>
      </w:tr>
      <w:tr w:rsidR="0064141B" w14:paraId="284DE6CF" w14:textId="77777777">
        <w:tblPrEx>
          <w:tblCellMar>
            <w:top w:w="0" w:type="dxa"/>
            <w:bottom w:w="0" w:type="dxa"/>
          </w:tblCellMar>
        </w:tblPrEx>
        <w:tc>
          <w:tcPr>
            <w:tcW w:w="1600" w:type="dxa"/>
            <w:tcMar>
              <w:top w:w="75" w:type="dxa"/>
              <w:left w:w="120" w:type="dxa"/>
              <w:bottom w:w="75" w:type="dxa"/>
              <w:right w:w="120" w:type="dxa"/>
            </w:tcMar>
          </w:tcPr>
          <w:p w14:paraId="1AA65D09" w14:textId="77777777" w:rsidR="0064141B" w:rsidRDefault="00000000">
            <w:pPr>
              <w:spacing w:before="55" w:after="55"/>
            </w:pPr>
            <w:r>
              <w:rPr>
                <w:color w:val="000000"/>
                <w:sz w:val="18"/>
                <w:szCs w:val="18"/>
              </w:rPr>
              <w:t>Module 5</w:t>
            </w:r>
          </w:p>
        </w:tc>
        <w:tc>
          <w:tcPr>
            <w:tcW w:w="7760" w:type="dxa"/>
            <w:tcMar>
              <w:top w:w="75" w:type="dxa"/>
              <w:left w:w="120" w:type="dxa"/>
              <w:bottom w:w="75" w:type="dxa"/>
              <w:right w:w="120" w:type="dxa"/>
            </w:tcMar>
          </w:tcPr>
          <w:p w14:paraId="7B4BDC43" w14:textId="77777777" w:rsidR="0064141B" w:rsidRDefault="00000000">
            <w:pPr>
              <w:spacing w:before="55" w:after="55"/>
            </w:pPr>
            <w:r>
              <w:rPr>
                <w:color w:val="000000"/>
                <w:sz w:val="18"/>
                <w:szCs w:val="18"/>
              </w:rPr>
              <w:t>The storage tank balances the network, which is a controls and operation question as much as a hardware one.</w:t>
            </w:r>
          </w:p>
        </w:tc>
      </w:tr>
    </w:tbl>
    <w:p w14:paraId="4F9C5F67" w14:textId="77777777" w:rsidR="0064141B" w:rsidRDefault="00000000">
      <w:pPr>
        <w:spacing w:before="220" w:after="90"/>
      </w:pPr>
      <w:r>
        <w:rPr>
          <w:b/>
          <w:bCs/>
          <w:color w:val="F37321"/>
          <w:sz w:val="24"/>
          <w:szCs w:val="24"/>
        </w:rPr>
        <w:t>Sources</w:t>
      </w:r>
    </w:p>
    <w:p w14:paraId="3D04C1D8" w14:textId="77777777" w:rsidR="0064141B" w:rsidRDefault="00000000">
      <w:pPr>
        <w:spacing w:after="110"/>
      </w:pPr>
      <w:r>
        <w:rPr>
          <w:color w:val="000000"/>
        </w:rPr>
        <w:t>SIA “</w:t>
      </w:r>
      <w:proofErr w:type="spellStart"/>
      <w:r>
        <w:rPr>
          <w:color w:val="000000"/>
        </w:rPr>
        <w:t>Salaspils</w:t>
      </w:r>
      <w:proofErr w:type="spellEnd"/>
      <w:r>
        <w:rPr>
          <w:color w:val="000000"/>
        </w:rPr>
        <w:t xml:space="preserve"> </w:t>
      </w:r>
      <w:proofErr w:type="spellStart"/>
      <w:r>
        <w:rPr>
          <w:color w:val="000000"/>
        </w:rPr>
        <w:t>Siltums</w:t>
      </w:r>
      <w:proofErr w:type="spellEnd"/>
      <w:r>
        <w:rPr>
          <w:color w:val="000000"/>
        </w:rPr>
        <w:t>” — Accumulation tank in district heating, and EU funds project description on the transition of the heat source to renewable energy sources.</w:t>
      </w:r>
    </w:p>
    <w:p w14:paraId="7A8D439F" w14:textId="77777777" w:rsidR="0064141B" w:rsidRDefault="00000000">
      <w:pPr>
        <w:spacing w:after="110"/>
      </w:pPr>
      <w:r>
        <w:rPr>
          <w:color w:val="276DB3"/>
        </w:rPr>
        <w:t>https://salaspilssiltums.lv/akumulacijas-tvertne-centralizetaja-siltumapgade/</w:t>
      </w:r>
    </w:p>
    <w:p w14:paraId="186827E5" w14:textId="77777777" w:rsidR="0064141B" w:rsidRDefault="00000000">
      <w:pPr>
        <w:spacing w:after="110"/>
      </w:pPr>
      <w:r>
        <w:rPr>
          <w:color w:val="000000"/>
        </w:rPr>
        <w:t>Solar Heat Europe — case study “A 90% renewable district heating network”.</w:t>
      </w:r>
    </w:p>
    <w:p w14:paraId="6ECF3CDA" w14:textId="77777777" w:rsidR="0064141B" w:rsidRDefault="00000000">
      <w:pPr>
        <w:spacing w:after="110"/>
      </w:pPr>
      <w:r>
        <w:rPr>
          <w:color w:val="276DB3"/>
        </w:rPr>
        <w:t>https://solarheateurope.eu/casestudy/a-90-renewable-district-heating-network/</w:t>
      </w:r>
    </w:p>
    <w:p w14:paraId="1F5E6E09" w14:textId="77777777" w:rsidR="0064141B" w:rsidRDefault="00000000">
      <w:pPr>
        <w:spacing w:after="110"/>
      </w:pPr>
      <w:r>
        <w:rPr>
          <w:color w:val="000000"/>
        </w:rPr>
        <w:t>SIA “</w:t>
      </w:r>
      <w:proofErr w:type="spellStart"/>
      <w:r>
        <w:rPr>
          <w:color w:val="000000"/>
        </w:rPr>
        <w:t>Salaspils</w:t>
      </w:r>
      <w:proofErr w:type="spellEnd"/>
      <w:r>
        <w:rPr>
          <w:color w:val="000000"/>
        </w:rPr>
        <w:t xml:space="preserve"> </w:t>
      </w:r>
      <w:proofErr w:type="spellStart"/>
      <w:r>
        <w:rPr>
          <w:color w:val="000000"/>
        </w:rPr>
        <w:t>Siltums</w:t>
      </w:r>
      <w:proofErr w:type="spellEnd"/>
      <w:r>
        <w:rPr>
          <w:color w:val="000000"/>
        </w:rPr>
        <w:t xml:space="preserve">” news on the Tet data centre project, and </w:t>
      </w:r>
      <w:proofErr w:type="spellStart"/>
      <w:r>
        <w:rPr>
          <w:color w:val="000000"/>
        </w:rPr>
        <w:t>Salaspils</w:t>
      </w:r>
      <w:proofErr w:type="spellEnd"/>
      <w:r>
        <w:rPr>
          <w:color w:val="000000"/>
        </w:rPr>
        <w:t xml:space="preserve"> municipality information on the DC7 data centre.</w:t>
      </w:r>
    </w:p>
    <w:p w14:paraId="04B0060C" w14:textId="77777777" w:rsidR="0064141B" w:rsidRDefault="00000000">
      <w:pPr>
        <w:spacing w:after="110"/>
      </w:pPr>
      <w:r>
        <w:rPr>
          <w:color w:val="276DB3"/>
        </w:rPr>
        <w:t>https://salaspilssiltums.lv/salaspili-planots-izbuvet-datu-centru-kas-nodos-siltumu-sia-salaspils-siltums/</w:t>
      </w:r>
    </w:p>
    <w:p w14:paraId="6FE4A55E" w14:textId="77777777" w:rsidR="0064141B" w:rsidRDefault="00000000">
      <w:pPr>
        <w:spacing w:after="110"/>
      </w:pPr>
      <w:r>
        <w:rPr>
          <w:color w:val="276DB3"/>
        </w:rPr>
        <w:t>https://salaspils.lv/lv/node/3751</w:t>
      </w:r>
    </w:p>
    <w:p w14:paraId="31A8EB07" w14:textId="77777777" w:rsidR="0064141B" w:rsidRDefault="0064141B">
      <w:pPr>
        <w:spacing w:after="160"/>
      </w:pPr>
    </w:p>
    <w:p w14:paraId="384D4A54" w14:textId="77777777" w:rsidR="0064141B" w:rsidRDefault="00000000">
      <w:pPr>
        <w:spacing w:after="110"/>
      </w:pPr>
      <w:r>
        <w:rPr>
          <w:i/>
          <w:iCs/>
          <w:color w:val="000000"/>
        </w:rPr>
        <w:t xml:space="preserve">Adapted to EQF Level 4 by EUEI from case study material developed by Riga Technical University for the </w:t>
      </w:r>
      <w:proofErr w:type="spellStart"/>
      <w:r>
        <w:rPr>
          <w:i/>
          <w:iCs/>
          <w:color w:val="000000"/>
        </w:rPr>
        <w:t>RePower</w:t>
      </w:r>
      <w:proofErr w:type="spellEnd"/>
      <w:r>
        <w:rPr>
          <w:i/>
          <w:iCs/>
          <w:color w:val="000000"/>
        </w:rPr>
        <w:t xml:space="preserve"> Regions CVET course, Module 4.</w:t>
      </w:r>
    </w:p>
    <w:p w14:paraId="082949BE" w14:textId="77777777" w:rsidR="0064141B" w:rsidRDefault="00000000">
      <w:pPr>
        <w:spacing w:before="400"/>
      </w:pPr>
      <w:r>
        <w:rPr>
          <w:noProof/>
        </w:rPr>
        <w:drawing>
          <wp:inline distT="0" distB="0" distL="0" distR="0" wp14:anchorId="710BE80F" wp14:editId="70D268A1">
            <wp:extent cx="4381500" cy="504825"/>
            <wp:effectExtent l="0" t="0" r="0" b="0"/>
            <wp:docPr id="1075501900" name="Picture 107550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381500" cy="504825"/>
                    </a:xfrm>
                    <a:prstGeom prst="rect">
                      <a:avLst/>
                    </a:prstGeom>
                  </pic:spPr>
                </pic:pic>
              </a:graphicData>
            </a:graphic>
          </wp:inline>
        </w:drawing>
      </w:r>
    </w:p>
    <w:sectPr w:rsidR="0064141B">
      <w:footerReference w:type="default" r:id="rId9"/>
      <w:pgSz w:w="11906" w:h="16838"/>
      <w:pgMar w:top="1000" w:right="1080" w:bottom="10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93CC" w14:textId="77777777" w:rsidR="00BF1F7C" w:rsidRDefault="00BF1F7C">
      <w:r>
        <w:separator/>
      </w:r>
    </w:p>
  </w:endnote>
  <w:endnote w:type="continuationSeparator" w:id="0">
    <w:p w14:paraId="37D3E751" w14:textId="77777777" w:rsidR="00BF1F7C" w:rsidRDefault="00BF1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3C05" w14:textId="1ABB1264" w:rsidR="00A36123" w:rsidRPr="00A36123" w:rsidRDefault="00A36123" w:rsidP="00A36123">
    <w:pPr>
      <w:pBdr>
        <w:top w:val="single" w:sz="4" w:space="6" w:color="CCCCCC"/>
      </w:pBdr>
      <w:jc w:val="right"/>
      <w:rPr>
        <w:color w:val="888888"/>
        <w:sz w:val="16"/>
        <w:szCs w:val="16"/>
      </w:rPr>
    </w:pPr>
    <w:r w:rsidRPr="00A36123">
      <w:rPr>
        <w:color w:val="888888"/>
        <w:sz w:val="16"/>
        <w:szCs w:val="16"/>
        <w:lang w:val="en-IE"/>
      </w:rPr>
      <w:t>Material available under the Creative Commons CC BY 4.0 licence (</w:t>
    </w:r>
    <w:hyperlink r:id="rId1" w:history="1">
      <w:r w:rsidRPr="00A36123">
        <w:rPr>
          <w:rStyle w:val="Hyperlink"/>
          <w:sz w:val="16"/>
          <w:szCs w:val="16"/>
          <w:lang w:val="en-IE"/>
        </w:rPr>
        <w:t>https://creativecommons.org/licenses/by/4.0/</w:t>
      </w:r>
    </w:hyperlink>
    <w:r w:rsidRPr="00A36123">
      <w:rPr>
        <w:color w:val="888888"/>
        <w:sz w:val="16"/>
        <w:szCs w:val="16"/>
        <w:lang w:val="en-IE"/>
      </w:rPr>
      <w:t>).</w:t>
    </w:r>
  </w:p>
  <w:p w14:paraId="40638544" w14:textId="79DB4DA0" w:rsidR="0064141B" w:rsidRDefault="00A36123">
    <w:pPr>
      <w:pBdr>
        <w:top w:val="single" w:sz="4" w:space="6" w:color="CCCCCC"/>
      </w:pBdr>
      <w:jc w:val="right"/>
    </w:pPr>
    <w:r w:rsidRPr="00A36123">
      <w:rPr>
        <w:color w:val="888888"/>
        <w:sz w:val="16"/>
        <w:szCs w:val="16"/>
      </w:rPr>
      <w:drawing>
        <wp:anchor distT="0" distB="0" distL="114300" distR="114300" simplePos="0" relativeHeight="251658240" behindDoc="1" locked="0" layoutInCell="1" allowOverlap="1" wp14:anchorId="7C32E247" wp14:editId="292EB14B">
          <wp:simplePos x="0" y="0"/>
          <wp:positionH relativeFrom="column">
            <wp:posOffset>1644650</wp:posOffset>
          </wp:positionH>
          <wp:positionV relativeFrom="paragraph">
            <wp:posOffset>129540</wp:posOffset>
          </wp:positionV>
          <wp:extent cx="1415230" cy="295646"/>
          <wp:effectExtent l="0" t="0" r="0" b="9525"/>
          <wp:wrapTight wrapText="bothSides">
            <wp:wrapPolygon edited="0">
              <wp:start x="0" y="0"/>
              <wp:lineTo x="0" y="20903"/>
              <wp:lineTo x="6980" y="20903"/>
              <wp:lineTo x="20068" y="18116"/>
              <wp:lineTo x="20068" y="2787"/>
              <wp:lineTo x="6980" y="0"/>
              <wp:lineTo x="0" y="0"/>
            </wp:wrapPolygon>
          </wp:wrapTight>
          <wp:docPr id="37" name="Picture 36" descr="Co-funded by the European Union logo in png for web usage">
            <a:extLst xmlns:a="http://schemas.openxmlformats.org/drawingml/2006/main">
              <a:ext uri="{FF2B5EF4-FFF2-40B4-BE49-F238E27FC236}">
                <a16:creationId xmlns:a16="http://schemas.microsoft.com/office/drawing/2014/main" id="{9B02FCC2-9C3B-3289-1259-7C8829442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Co-funded by the European Union logo in png for web usage">
                    <a:extLst>
                      <a:ext uri="{FF2B5EF4-FFF2-40B4-BE49-F238E27FC236}">
                        <a16:creationId xmlns:a16="http://schemas.microsoft.com/office/drawing/2014/main" id="{9B02FCC2-9C3B-3289-1259-7C8829442952}"/>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230" cy="2956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123">
      <w:rPr>
        <w:noProof/>
        <w:color w:val="888888"/>
        <w:sz w:val="16"/>
        <w:szCs w:val="16"/>
      </w:rPr>
      <mc:AlternateContent>
        <mc:Choice Requires="wps">
          <w:drawing>
            <wp:anchor distT="45720" distB="45720" distL="114300" distR="114300" simplePos="0" relativeHeight="251660288" behindDoc="0" locked="0" layoutInCell="1" allowOverlap="1" wp14:anchorId="2C995BF3" wp14:editId="5FA6F50D">
              <wp:simplePos x="0" y="0"/>
              <wp:positionH relativeFrom="margin">
                <wp:align>right</wp:align>
              </wp:positionH>
              <wp:positionV relativeFrom="paragraph">
                <wp:posOffset>97790</wp:posOffset>
              </wp:positionV>
              <wp:extent cx="3022600"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450850"/>
                      </a:xfrm>
                      <a:prstGeom prst="rect">
                        <a:avLst/>
                      </a:prstGeom>
                      <a:noFill/>
                      <a:ln w="9525">
                        <a:noFill/>
                        <a:miter lim="800000"/>
                        <a:headEnd/>
                        <a:tailEnd/>
                      </a:ln>
                    </wps:spPr>
                    <wps:txbx>
                      <w:txbxContent>
                        <w:p w14:paraId="0139BD43" w14:textId="5AC66EA1" w:rsidR="00A36123" w:rsidRPr="00A36123" w:rsidRDefault="00A36123">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995BF3" id="_x0000_t202" coordsize="21600,21600" o:spt="202" path="m,l,21600r21600,l21600,xe">
              <v:stroke joinstyle="miter"/>
              <v:path gradientshapeok="t" o:connecttype="rect"/>
            </v:shapetype>
            <v:shape id="Text Box 2" o:spid="_x0000_s1026" type="#_x0000_t202" style="position:absolute;left:0;text-align:left;margin-left:186.8pt;margin-top:7.7pt;width:238pt;height:35.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" filled="f" stroked="f">
              <v:textbox>
                <w:txbxContent>
                  <w:p w14:paraId="0139BD43" w14:textId="5AC66EA1" w:rsidR="00A36123" w:rsidRPr="00A36123" w:rsidRDefault="00A36123">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w10:wrap type="square" anchorx="margin"/>
            </v:shape>
          </w:pict>
        </mc:Fallback>
      </mc:AlternateContent>
    </w:r>
    <w:r w:rsidR="00000000">
      <w:rPr>
        <w:color w:val="888888"/>
        <w:sz w:val="16"/>
        <w:szCs w:val="16"/>
      </w:rPr>
      <w:fldChar w:fldCharType="begin"/>
    </w:r>
    <w:r w:rsidR="00000000">
      <w:rPr>
        <w:color w:val="888888"/>
        <w:sz w:val="16"/>
        <w:szCs w:val="16"/>
      </w:rPr>
      <w:instrText>PAGE</w:instrText>
    </w:r>
    <w:r w:rsidR="00000000">
      <w:rPr>
        <w:color w:val="888888"/>
        <w:sz w:val="16"/>
        <w:szCs w:val="16"/>
      </w:rPr>
      <w:fldChar w:fldCharType="separate"/>
    </w:r>
    <w:r>
      <w:rPr>
        <w:noProof/>
        <w:color w:val="888888"/>
        <w:sz w:val="16"/>
        <w:szCs w:val="16"/>
      </w:rPr>
      <w:t>1</w:t>
    </w:r>
    <w:r w:rsidR="00000000">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229B6" w14:textId="77777777" w:rsidR="00BF1F7C" w:rsidRDefault="00BF1F7C">
      <w:r>
        <w:separator/>
      </w:r>
    </w:p>
  </w:footnote>
  <w:footnote w:type="continuationSeparator" w:id="0">
    <w:p w14:paraId="4320EAF9" w14:textId="77777777" w:rsidR="00BF1F7C" w:rsidRDefault="00BF1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35D3"/>
    <w:multiLevelType w:val="hybridMultilevel"/>
    <w:tmpl w:val="1E2CCB9C"/>
    <w:lvl w:ilvl="0" w:tplc="CFC0906E">
      <w:start w:val="1"/>
      <w:numFmt w:val="bullet"/>
      <w:lvlText w:val="•"/>
      <w:lvlJc w:val="left"/>
      <w:pPr>
        <w:ind w:left="360" w:hanging="220"/>
      </w:pPr>
    </w:lvl>
    <w:lvl w:ilvl="1" w:tplc="4B2ADFF4">
      <w:numFmt w:val="decimal"/>
      <w:lvlText w:val=""/>
      <w:lvlJc w:val="left"/>
    </w:lvl>
    <w:lvl w:ilvl="2" w:tplc="1786E426">
      <w:numFmt w:val="decimal"/>
      <w:lvlText w:val=""/>
      <w:lvlJc w:val="left"/>
    </w:lvl>
    <w:lvl w:ilvl="3" w:tplc="1806F47E">
      <w:numFmt w:val="decimal"/>
      <w:lvlText w:val=""/>
      <w:lvlJc w:val="left"/>
    </w:lvl>
    <w:lvl w:ilvl="4" w:tplc="46303356">
      <w:numFmt w:val="decimal"/>
      <w:lvlText w:val=""/>
      <w:lvlJc w:val="left"/>
    </w:lvl>
    <w:lvl w:ilvl="5" w:tplc="F5489330">
      <w:numFmt w:val="decimal"/>
      <w:lvlText w:val=""/>
      <w:lvlJc w:val="left"/>
    </w:lvl>
    <w:lvl w:ilvl="6" w:tplc="3C8C2500">
      <w:numFmt w:val="decimal"/>
      <w:lvlText w:val=""/>
      <w:lvlJc w:val="left"/>
    </w:lvl>
    <w:lvl w:ilvl="7" w:tplc="DE7E0BCE">
      <w:numFmt w:val="decimal"/>
      <w:lvlText w:val=""/>
      <w:lvlJc w:val="left"/>
    </w:lvl>
    <w:lvl w:ilvl="8" w:tplc="18002ED4">
      <w:numFmt w:val="decimal"/>
      <w:lvlText w:val=""/>
      <w:lvlJc w:val="left"/>
    </w:lvl>
  </w:abstractNum>
  <w:abstractNum w:abstractNumId="1" w15:restartNumberingAfterBreak="0">
    <w:nsid w:val="156C0827"/>
    <w:multiLevelType w:val="hybridMultilevel"/>
    <w:tmpl w:val="CABC01D6"/>
    <w:lvl w:ilvl="0" w:tplc="C8E45B60">
      <w:start w:val="1"/>
      <w:numFmt w:val="bullet"/>
      <w:lvlText w:val="●"/>
      <w:lvlJc w:val="left"/>
      <w:pPr>
        <w:ind w:left="720" w:hanging="360"/>
      </w:pPr>
    </w:lvl>
    <w:lvl w:ilvl="1" w:tplc="FF7CE204">
      <w:start w:val="1"/>
      <w:numFmt w:val="bullet"/>
      <w:lvlText w:val="○"/>
      <w:lvlJc w:val="left"/>
      <w:pPr>
        <w:ind w:left="1440" w:hanging="360"/>
      </w:pPr>
    </w:lvl>
    <w:lvl w:ilvl="2" w:tplc="79FE61E4">
      <w:start w:val="1"/>
      <w:numFmt w:val="bullet"/>
      <w:lvlText w:val="■"/>
      <w:lvlJc w:val="left"/>
      <w:pPr>
        <w:ind w:left="2160" w:hanging="360"/>
      </w:pPr>
    </w:lvl>
    <w:lvl w:ilvl="3" w:tplc="EE1C5D06">
      <w:start w:val="1"/>
      <w:numFmt w:val="bullet"/>
      <w:lvlText w:val="●"/>
      <w:lvlJc w:val="left"/>
      <w:pPr>
        <w:ind w:left="2880" w:hanging="360"/>
      </w:pPr>
    </w:lvl>
    <w:lvl w:ilvl="4" w:tplc="0B60E17A">
      <w:start w:val="1"/>
      <w:numFmt w:val="bullet"/>
      <w:lvlText w:val="○"/>
      <w:lvlJc w:val="left"/>
      <w:pPr>
        <w:ind w:left="3600" w:hanging="360"/>
      </w:pPr>
    </w:lvl>
    <w:lvl w:ilvl="5" w:tplc="9BCA232C">
      <w:start w:val="1"/>
      <w:numFmt w:val="bullet"/>
      <w:lvlText w:val="■"/>
      <w:lvlJc w:val="left"/>
      <w:pPr>
        <w:ind w:left="4320" w:hanging="360"/>
      </w:pPr>
    </w:lvl>
    <w:lvl w:ilvl="6" w:tplc="A8D2F488">
      <w:start w:val="1"/>
      <w:numFmt w:val="bullet"/>
      <w:lvlText w:val="●"/>
      <w:lvlJc w:val="left"/>
      <w:pPr>
        <w:ind w:left="5040" w:hanging="360"/>
      </w:pPr>
    </w:lvl>
    <w:lvl w:ilvl="7" w:tplc="B91C0E18">
      <w:start w:val="1"/>
      <w:numFmt w:val="bullet"/>
      <w:lvlText w:val="●"/>
      <w:lvlJc w:val="left"/>
      <w:pPr>
        <w:ind w:left="5760" w:hanging="360"/>
      </w:pPr>
    </w:lvl>
    <w:lvl w:ilvl="8" w:tplc="EE4440B0">
      <w:start w:val="1"/>
      <w:numFmt w:val="bullet"/>
      <w:lvlText w:val="●"/>
      <w:lvlJc w:val="left"/>
      <w:pPr>
        <w:ind w:left="6480" w:hanging="360"/>
      </w:pPr>
    </w:lvl>
  </w:abstractNum>
  <w:num w:numId="1" w16cid:durableId="928319611">
    <w:abstractNumId w:val="1"/>
    <w:lvlOverride w:ilvl="0">
      <w:startOverride w:val="1"/>
    </w:lvlOverride>
  </w:num>
  <w:num w:numId="2" w16cid:durableId="1531859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41B"/>
    <w:rsid w:val="0064141B"/>
    <w:rsid w:val="00A36123"/>
    <w:rsid w:val="00BF1F7C"/>
    <w:rsid w:val="00E07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0CE63"/>
  <w15:docId w15:val="{0944D45F-C443-45ED-8BDB-9DAD8B33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36123"/>
    <w:pPr>
      <w:tabs>
        <w:tab w:val="center" w:pos="4513"/>
        <w:tab w:val="right" w:pos="9026"/>
      </w:tabs>
    </w:pPr>
  </w:style>
  <w:style w:type="character" w:customStyle="1" w:styleId="HeaderChar">
    <w:name w:val="Header Char"/>
    <w:basedOn w:val="DefaultParagraphFont"/>
    <w:link w:val="Header"/>
    <w:uiPriority w:val="99"/>
    <w:rsid w:val="00A36123"/>
  </w:style>
  <w:style w:type="paragraph" w:styleId="Footer">
    <w:name w:val="footer"/>
    <w:basedOn w:val="Normal"/>
    <w:link w:val="FooterChar"/>
    <w:uiPriority w:val="99"/>
    <w:unhideWhenUsed/>
    <w:rsid w:val="00A36123"/>
    <w:pPr>
      <w:tabs>
        <w:tab w:val="center" w:pos="4513"/>
        <w:tab w:val="right" w:pos="9026"/>
      </w:tabs>
    </w:pPr>
  </w:style>
  <w:style w:type="character" w:customStyle="1" w:styleId="FooterChar">
    <w:name w:val="Footer Char"/>
    <w:basedOn w:val="DefaultParagraphFont"/>
    <w:link w:val="Footer"/>
    <w:uiPriority w:val="99"/>
    <w:rsid w:val="00A36123"/>
  </w:style>
  <w:style w:type="paragraph" w:styleId="NormalWeb">
    <w:name w:val="Normal (Web)"/>
    <w:basedOn w:val="Normal"/>
    <w:uiPriority w:val="99"/>
    <w:semiHidden/>
    <w:unhideWhenUsed/>
    <w:rsid w:val="00A36123"/>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36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undefined"/><Relationship Id="rId3" Type="http://schemas.openxmlformats.org/officeDocument/2006/relationships/settings" Target="settings.xml"/><Relationship Id="rId7" Type="http://schemas.openxmlformats.org/officeDocument/2006/relationships/image" Target="media/image1.undefined"/><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1383</Words>
  <Characters>7888</Characters>
  <Application>Microsoft Office Word</Application>
  <DocSecurity>0</DocSecurity>
  <Lines>65</Lines>
  <Paragraphs>18</Paragraphs>
  <ScaleCrop>false</ScaleCrop>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aine hamill</cp:lastModifiedBy>
  <cp:revision>1</cp:revision>
  <dcterms:created xsi:type="dcterms:W3CDTF">2026-10-01T12:33:00Z</dcterms:created>
  <dcterms:modified xsi:type="dcterms:W3CDTF">2026-10-01T12:44:00Z</dcterms:modified>
</cp:coreProperties>
</file>